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92B1D" w14:textId="77777777" w:rsidR="00A526A1" w:rsidRDefault="009D5A78" w:rsidP="00DD7975">
      <w:pPr>
        <w:spacing w:after="0"/>
        <w:jc w:val="center"/>
        <w:rPr>
          <w:rFonts w:ascii="Bookman Old Style" w:hAnsi="Bookman Old Style"/>
          <w:b/>
          <w:bCs/>
          <w:sz w:val="24"/>
          <w:szCs w:val="24"/>
        </w:rPr>
      </w:pPr>
      <w:r>
        <w:rPr>
          <w:rFonts w:ascii="Bookman Old Style" w:hAnsi="Bookman Old Style"/>
          <w:b/>
          <w:bCs/>
          <w:sz w:val="24"/>
          <w:szCs w:val="24"/>
        </w:rPr>
        <w:t xml:space="preserve">INSTRUKCJA </w:t>
      </w:r>
    </w:p>
    <w:p w14:paraId="5DB25E2E" w14:textId="29B81D4C" w:rsidR="00DD7975" w:rsidRPr="00DD7975" w:rsidRDefault="009D5A78" w:rsidP="00A526A1">
      <w:pPr>
        <w:spacing w:after="0"/>
        <w:jc w:val="center"/>
        <w:rPr>
          <w:rFonts w:ascii="Bookman Old Style" w:hAnsi="Bookman Old Style"/>
          <w:b/>
          <w:bCs/>
          <w:sz w:val="24"/>
          <w:szCs w:val="24"/>
        </w:rPr>
      </w:pPr>
      <w:r>
        <w:rPr>
          <w:rFonts w:ascii="Bookman Old Style" w:hAnsi="Bookman Old Style"/>
          <w:b/>
          <w:bCs/>
          <w:sz w:val="24"/>
          <w:szCs w:val="24"/>
        </w:rPr>
        <w:t>W SPRAWIE</w:t>
      </w:r>
      <w:r w:rsidR="00A526A1">
        <w:rPr>
          <w:rFonts w:ascii="Bookman Old Style" w:hAnsi="Bookman Old Style"/>
          <w:b/>
          <w:bCs/>
          <w:sz w:val="24"/>
          <w:szCs w:val="24"/>
        </w:rPr>
        <w:t xml:space="preserve"> </w:t>
      </w:r>
      <w:r w:rsidR="00DD7975" w:rsidRPr="00DD7975">
        <w:rPr>
          <w:rFonts w:ascii="Bookman Old Style" w:hAnsi="Bookman Old Style"/>
          <w:b/>
          <w:bCs/>
          <w:sz w:val="24"/>
          <w:szCs w:val="24"/>
        </w:rPr>
        <w:t xml:space="preserve">ZASAD </w:t>
      </w:r>
      <w:r w:rsidR="002D1DC7" w:rsidRPr="00DD7975">
        <w:rPr>
          <w:rFonts w:ascii="Bookman Old Style" w:hAnsi="Bookman Old Style"/>
          <w:b/>
          <w:bCs/>
          <w:sz w:val="24"/>
          <w:szCs w:val="24"/>
        </w:rPr>
        <w:t xml:space="preserve">POBIERANIA OPŁAT </w:t>
      </w:r>
      <w:r w:rsidR="00DD7975">
        <w:rPr>
          <w:rFonts w:ascii="Bookman Old Style" w:hAnsi="Bookman Old Style"/>
          <w:b/>
          <w:bCs/>
          <w:sz w:val="24"/>
          <w:szCs w:val="24"/>
        </w:rPr>
        <w:br/>
      </w:r>
      <w:r w:rsidR="002D1DC7" w:rsidRPr="00DD7975">
        <w:rPr>
          <w:rFonts w:ascii="Bookman Old Style" w:hAnsi="Bookman Old Style"/>
          <w:b/>
          <w:bCs/>
          <w:sz w:val="24"/>
          <w:szCs w:val="24"/>
        </w:rPr>
        <w:t xml:space="preserve">ORAZ </w:t>
      </w:r>
      <w:r w:rsidR="00DD7975" w:rsidRPr="00DD7975">
        <w:rPr>
          <w:rFonts w:ascii="Bookman Old Style" w:hAnsi="Bookman Old Style"/>
          <w:b/>
          <w:bCs/>
          <w:sz w:val="24"/>
          <w:szCs w:val="24"/>
        </w:rPr>
        <w:t xml:space="preserve">ZASAD </w:t>
      </w:r>
      <w:r w:rsidR="002D1DC7" w:rsidRPr="00DD7975">
        <w:rPr>
          <w:rFonts w:ascii="Bookman Old Style" w:hAnsi="Bookman Old Style"/>
          <w:b/>
          <w:bCs/>
          <w:sz w:val="24"/>
          <w:szCs w:val="24"/>
        </w:rPr>
        <w:t xml:space="preserve">WYPŁATY WYNAGRODZENIA OSOBOM WYZNACZONYM </w:t>
      </w:r>
      <w:r w:rsidR="00DD7975">
        <w:rPr>
          <w:rFonts w:ascii="Bookman Old Style" w:hAnsi="Bookman Old Style"/>
          <w:b/>
          <w:bCs/>
          <w:sz w:val="24"/>
          <w:szCs w:val="24"/>
        </w:rPr>
        <w:br/>
      </w:r>
      <w:r w:rsidR="002D1DC7" w:rsidRPr="00DD7975">
        <w:rPr>
          <w:rFonts w:ascii="Bookman Old Style" w:hAnsi="Bookman Old Style"/>
          <w:b/>
          <w:bCs/>
          <w:sz w:val="24"/>
          <w:szCs w:val="24"/>
        </w:rPr>
        <w:t xml:space="preserve">PRZEZ POWIATOWEGO LEKARZA WETERYNARII W OSTROŁĘCE </w:t>
      </w:r>
    </w:p>
    <w:p w14:paraId="3E6D049D" w14:textId="22A637AB" w:rsidR="00F75596" w:rsidRPr="00DD7975" w:rsidRDefault="002D1DC7" w:rsidP="00DD7975">
      <w:pPr>
        <w:spacing w:after="0"/>
        <w:jc w:val="center"/>
        <w:rPr>
          <w:rFonts w:ascii="Bookman Old Style" w:hAnsi="Bookman Old Style"/>
          <w:b/>
          <w:bCs/>
          <w:sz w:val="24"/>
          <w:szCs w:val="24"/>
        </w:rPr>
      </w:pPr>
      <w:r w:rsidRPr="00DD7975">
        <w:rPr>
          <w:rFonts w:ascii="Bookman Old Style" w:hAnsi="Bookman Old Style"/>
          <w:b/>
          <w:bCs/>
          <w:sz w:val="24"/>
          <w:szCs w:val="24"/>
        </w:rPr>
        <w:t>DO WYKONYWANIA ZADAŃ INSPEKCJI WETERYNARYJNEJ</w:t>
      </w:r>
    </w:p>
    <w:p w14:paraId="3570A960" w14:textId="3E1E9A99" w:rsidR="002D1DC7" w:rsidRPr="00DD7975" w:rsidRDefault="002D1DC7" w:rsidP="002D1DC7">
      <w:pPr>
        <w:jc w:val="center"/>
        <w:rPr>
          <w:rFonts w:ascii="Bookman Old Style" w:hAnsi="Bookman Old Style"/>
        </w:rPr>
      </w:pPr>
    </w:p>
    <w:p w14:paraId="41D20604" w14:textId="5B555B8F" w:rsidR="002D1DC7" w:rsidRPr="00DD7975" w:rsidRDefault="002D1DC7" w:rsidP="002D1DC7">
      <w:pPr>
        <w:jc w:val="both"/>
        <w:rPr>
          <w:rFonts w:ascii="Bookman Old Style" w:hAnsi="Bookman Old Style"/>
          <w:b/>
          <w:bCs/>
        </w:rPr>
      </w:pPr>
      <w:r w:rsidRPr="00DD7975">
        <w:rPr>
          <w:rFonts w:ascii="Bookman Old Style" w:hAnsi="Bookman Old Style"/>
          <w:b/>
          <w:bCs/>
        </w:rPr>
        <w:t>I. PRZEDMIOT</w:t>
      </w:r>
    </w:p>
    <w:p w14:paraId="74A66FA9" w14:textId="495C32D9" w:rsidR="002D1DC7" w:rsidRPr="00DD7975" w:rsidRDefault="009D5A78" w:rsidP="002D1DC7">
      <w:pPr>
        <w:jc w:val="both"/>
        <w:rPr>
          <w:rFonts w:ascii="Bookman Old Style" w:hAnsi="Bookman Old Style"/>
        </w:rPr>
      </w:pPr>
      <w:r>
        <w:rPr>
          <w:rFonts w:ascii="Bookman Old Style" w:hAnsi="Bookman Old Style"/>
        </w:rPr>
        <w:t>Instrukcja</w:t>
      </w:r>
      <w:r w:rsidR="002D1DC7" w:rsidRPr="00DD7975">
        <w:rPr>
          <w:rFonts w:ascii="Bookman Old Style" w:hAnsi="Bookman Old Style"/>
        </w:rPr>
        <w:t xml:space="preserve"> określa zasady pobierania przez osoby wyznaczone opłat za czynności Inspekcji Weterynaryjnej oraz </w:t>
      </w:r>
      <w:r w:rsidR="00EC38DA" w:rsidRPr="00DD7975">
        <w:rPr>
          <w:rFonts w:ascii="Bookman Old Style" w:hAnsi="Bookman Old Style"/>
        </w:rPr>
        <w:t xml:space="preserve">zasady </w:t>
      </w:r>
      <w:r w:rsidR="002D1DC7" w:rsidRPr="00DD7975">
        <w:rPr>
          <w:rFonts w:ascii="Bookman Old Style" w:hAnsi="Bookman Old Style"/>
        </w:rPr>
        <w:t xml:space="preserve">ustalania wynagrodzenia za czynności wykonywane </w:t>
      </w:r>
      <w:r w:rsidR="00EC38DA" w:rsidRPr="00DD7975">
        <w:rPr>
          <w:rFonts w:ascii="Bookman Old Style" w:hAnsi="Bookman Old Style"/>
        </w:rPr>
        <w:t>przez osoby wyznaczone, w tym dokumentację potwierdzającą wykonanie czynności.</w:t>
      </w:r>
    </w:p>
    <w:p w14:paraId="371DA770" w14:textId="23E48FDF" w:rsidR="002D1DC7" w:rsidRPr="00DD7975" w:rsidRDefault="00EC38DA" w:rsidP="002D1DC7">
      <w:pPr>
        <w:jc w:val="both"/>
        <w:rPr>
          <w:rFonts w:ascii="Bookman Old Style" w:hAnsi="Bookman Old Style"/>
          <w:b/>
          <w:bCs/>
        </w:rPr>
      </w:pPr>
      <w:r w:rsidRPr="00DD7975">
        <w:rPr>
          <w:rFonts w:ascii="Bookman Old Style" w:hAnsi="Bookman Old Style"/>
          <w:b/>
          <w:bCs/>
        </w:rPr>
        <w:t>II. SŁOWNIK POJĘĆ</w:t>
      </w:r>
    </w:p>
    <w:p w14:paraId="7ADE9AAB" w14:textId="20A99306" w:rsidR="00EC38DA" w:rsidRPr="00DD7975" w:rsidRDefault="00EC38DA" w:rsidP="002D1DC7">
      <w:pPr>
        <w:jc w:val="both"/>
        <w:rPr>
          <w:rFonts w:ascii="Bookman Old Style" w:hAnsi="Bookman Old Style"/>
        </w:rPr>
      </w:pPr>
      <w:r w:rsidRPr="00DD7975">
        <w:rPr>
          <w:rFonts w:ascii="Bookman Old Style" w:hAnsi="Bookman Old Style"/>
        </w:rPr>
        <w:t xml:space="preserve">1) osoba wyznaczona – osoba wyznaczona przez PLW do wykonywania czynności Inspekcji Weterynaryjnej decyzją administracyjną zgodnie z art. 16 ustawy z dnia </w:t>
      </w:r>
      <w:r w:rsidR="00FE2751">
        <w:rPr>
          <w:rFonts w:ascii="Bookman Old Style" w:hAnsi="Bookman Old Style"/>
        </w:rPr>
        <w:br/>
      </w:r>
      <w:r w:rsidR="00A526A1">
        <w:rPr>
          <w:rFonts w:ascii="Bookman Old Style" w:hAnsi="Bookman Old Style"/>
        </w:rPr>
        <w:t>29 stycznia 2004 r.</w:t>
      </w:r>
      <w:r w:rsidRPr="00DD7975">
        <w:rPr>
          <w:rFonts w:ascii="Bookman Old Style" w:hAnsi="Bookman Old Style"/>
        </w:rPr>
        <w:t xml:space="preserve"> </w:t>
      </w:r>
      <w:r w:rsidR="00A526A1">
        <w:rPr>
          <w:rFonts w:ascii="Bookman Old Style" w:hAnsi="Bookman Old Style"/>
        </w:rPr>
        <w:t>o</w:t>
      </w:r>
      <w:r w:rsidRPr="00DD7975">
        <w:rPr>
          <w:rFonts w:ascii="Bookman Old Style" w:hAnsi="Bookman Old Style"/>
        </w:rPr>
        <w:t xml:space="preserve"> Inspekcji Weterynaryjnej (Dz. U. z 202</w:t>
      </w:r>
      <w:r w:rsidR="00F7452C">
        <w:rPr>
          <w:rFonts w:ascii="Bookman Old Style" w:hAnsi="Bookman Old Style"/>
        </w:rPr>
        <w:t>2</w:t>
      </w:r>
      <w:r w:rsidRPr="00DD7975">
        <w:rPr>
          <w:rFonts w:ascii="Bookman Old Style" w:hAnsi="Bookman Old Style"/>
        </w:rPr>
        <w:t xml:space="preserve"> r. poz. </w:t>
      </w:r>
      <w:r w:rsidR="00F7452C">
        <w:rPr>
          <w:rFonts w:ascii="Bookman Old Style" w:hAnsi="Bookman Old Style"/>
        </w:rPr>
        <w:t>2629</w:t>
      </w:r>
      <w:r w:rsidR="00030D56">
        <w:rPr>
          <w:rFonts w:ascii="Bookman Old Style" w:hAnsi="Bookman Old Style"/>
        </w:rPr>
        <w:t>,</w:t>
      </w:r>
      <w:r w:rsidR="00293958">
        <w:rPr>
          <w:rFonts w:ascii="Bookman Old Style" w:hAnsi="Bookman Old Style"/>
        </w:rPr>
        <w:t xml:space="preserve"> z późn. </w:t>
      </w:r>
      <w:proofErr w:type="spellStart"/>
      <w:r w:rsidR="00293958">
        <w:rPr>
          <w:rFonts w:ascii="Bookman Old Style" w:hAnsi="Bookman Old Style"/>
        </w:rPr>
        <w:t>zm</w:t>
      </w:r>
      <w:proofErr w:type="spellEnd"/>
      <w:r w:rsidRPr="00DD7975">
        <w:rPr>
          <w:rFonts w:ascii="Bookman Old Style" w:hAnsi="Bookman Old Style"/>
        </w:rPr>
        <w:t xml:space="preserve">), z którą została podpisana umowa zgodnie z art. 16 ust. </w:t>
      </w:r>
      <w:r w:rsidR="005248B1">
        <w:rPr>
          <w:rFonts w:ascii="Bookman Old Style" w:hAnsi="Bookman Old Style"/>
        </w:rPr>
        <w:t>3</w:t>
      </w:r>
      <w:r w:rsidRPr="00DD7975">
        <w:rPr>
          <w:rFonts w:ascii="Bookman Old Style" w:hAnsi="Bookman Old Style"/>
        </w:rPr>
        <w:t xml:space="preserve"> </w:t>
      </w:r>
      <w:r w:rsidR="00F7452C">
        <w:rPr>
          <w:rFonts w:ascii="Bookman Old Style" w:hAnsi="Bookman Old Style"/>
        </w:rPr>
        <w:t xml:space="preserve">ww. </w:t>
      </w:r>
      <w:r w:rsidRPr="00DD7975">
        <w:rPr>
          <w:rFonts w:ascii="Bookman Old Style" w:hAnsi="Bookman Old Style"/>
        </w:rPr>
        <w:t>ustawy,</w:t>
      </w:r>
    </w:p>
    <w:p w14:paraId="2241E97C" w14:textId="2FE24ECE" w:rsidR="00EC38DA" w:rsidRPr="00DD7975" w:rsidRDefault="00EC38DA" w:rsidP="002D1DC7">
      <w:pPr>
        <w:jc w:val="both"/>
        <w:rPr>
          <w:rFonts w:ascii="Bookman Old Style" w:hAnsi="Bookman Old Style"/>
        </w:rPr>
      </w:pPr>
      <w:r w:rsidRPr="00DD7975">
        <w:rPr>
          <w:rFonts w:ascii="Bookman Old Style" w:hAnsi="Bookman Old Style"/>
        </w:rPr>
        <w:t>2) PLW – Powiatowy Lekarz Weterynarii w Ostrołęce,</w:t>
      </w:r>
    </w:p>
    <w:p w14:paraId="256D093F" w14:textId="5B344440" w:rsidR="00EC38DA" w:rsidRPr="00DD7975" w:rsidRDefault="00EC38DA" w:rsidP="002D1DC7">
      <w:pPr>
        <w:jc w:val="both"/>
        <w:rPr>
          <w:rFonts w:ascii="Bookman Old Style" w:hAnsi="Bookman Old Style"/>
        </w:rPr>
      </w:pPr>
      <w:r w:rsidRPr="00DD7975">
        <w:rPr>
          <w:rFonts w:ascii="Bookman Old Style" w:hAnsi="Bookman Old Style"/>
        </w:rPr>
        <w:t>3) PIW – Powiatowy Inspektorat Weterynarii w Ostrołęce</w:t>
      </w:r>
      <w:r w:rsidR="00DD7975">
        <w:rPr>
          <w:rFonts w:ascii="Bookman Old Style" w:hAnsi="Bookman Old Style"/>
        </w:rPr>
        <w:t>.</w:t>
      </w:r>
    </w:p>
    <w:p w14:paraId="55E13965" w14:textId="7E0CEB5C" w:rsidR="00EC38DA" w:rsidRPr="00DD7975" w:rsidRDefault="00EC38DA" w:rsidP="00DD7975">
      <w:pPr>
        <w:jc w:val="both"/>
        <w:rPr>
          <w:rFonts w:ascii="Bookman Old Style" w:hAnsi="Bookman Old Style"/>
          <w:b/>
          <w:bCs/>
        </w:rPr>
      </w:pPr>
      <w:r w:rsidRPr="00DD7975">
        <w:rPr>
          <w:rFonts w:ascii="Bookman Old Style" w:hAnsi="Bookman Old Style"/>
          <w:b/>
          <w:bCs/>
        </w:rPr>
        <w:t>III. POBIERANIE OPŁAT OD PODMIOTÓW NADZOROWANYCH</w:t>
      </w:r>
    </w:p>
    <w:p w14:paraId="2CE4F342" w14:textId="44887394" w:rsidR="00EE1288" w:rsidRPr="00FC6A21" w:rsidRDefault="00EE1288" w:rsidP="00EE1288">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 xml:space="preserve">1. Osoba wyznaczona za wykonanie czynności Inspekcji Weterynaryjnej pobiera </w:t>
      </w:r>
      <w:r w:rsidRPr="00FC6A21">
        <w:rPr>
          <w:rFonts w:ascii="Bookman Old Style" w:hAnsi="Bookman Old Style" w:cs="Times New Roman"/>
          <w:color w:val="000000" w:themeColor="text1"/>
        </w:rPr>
        <w:br/>
        <w:t>od podmiotów nadzorowanych w imieniu PLW opłaty w wysokości określonej przepisami rozporządzenia Ministra Rolnictwa i Rozwoju Wsi z dnia 29 lipca 2022 r. w sprawie stawek opłat za czynności wykonywane przez Inspekcję Weterynaryjną (Dz. U. poz. 1672</w:t>
      </w:r>
      <w:r w:rsidR="00F7452C">
        <w:rPr>
          <w:rFonts w:ascii="Bookman Old Style" w:hAnsi="Bookman Old Style" w:cs="Times New Roman"/>
          <w:color w:val="000000" w:themeColor="text1"/>
        </w:rPr>
        <w:t>,</w:t>
      </w:r>
      <w:r w:rsidRPr="00FC6A21">
        <w:rPr>
          <w:rFonts w:ascii="Bookman Old Style" w:hAnsi="Bookman Old Style" w:cs="Times New Roman"/>
          <w:color w:val="000000" w:themeColor="text1"/>
        </w:rPr>
        <w:t xml:space="preserve"> z późn. zm.).</w:t>
      </w:r>
      <w:r w:rsidRPr="00FC6A21">
        <w:rPr>
          <w:color w:val="000000" w:themeColor="text1"/>
        </w:rPr>
        <w:t xml:space="preserve"> </w:t>
      </w:r>
      <w:r w:rsidRPr="00FC6A21">
        <w:rPr>
          <w:rFonts w:ascii="Bookman Old Style" w:hAnsi="Bookman Old Style" w:cs="Times New Roman"/>
          <w:color w:val="000000" w:themeColor="text1"/>
        </w:rPr>
        <w:t>W art. 30 i 31 ww. ustawy określono katalog czynności wykonywanych przez Inspekcję Weterynaryjną, za które pobierane są opłaty. Wysokość konkretnej zindywidualizowanej opłaty dla podmiotu powinna być ustalana w oparciu o stawkę określoną w ww. rozporządzeniu w odniesieniu do danej czynności oraz w zależności od rodzaju czynności, czasu jej wykonania, liczby zwierząt, masy wprowadzonego do zakładu mięsa/produktów/itp.</w:t>
      </w:r>
    </w:p>
    <w:p w14:paraId="6654E382" w14:textId="77777777" w:rsidR="00EE1288" w:rsidRPr="00FC6A21" w:rsidRDefault="00EE1288" w:rsidP="00EE1288">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Stawki opłat będą wyliczane na podstawie całkowitych, faktycznych kosztów poniesionych przez Inspekcję Weterynaryjną w związku z kontrolami urzędowymi.  Opłaty będą pobierane od podmiotów podlegających kontrolom urzędowym za faktycznie przeprowadzoną czynność kontrolną według ustalonych stawek.</w:t>
      </w:r>
    </w:p>
    <w:p w14:paraId="61A8E115" w14:textId="77777777" w:rsidR="00EE1288" w:rsidRPr="00FC6A21" w:rsidRDefault="00EE1288" w:rsidP="00EE1288">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W sytuacji, więc wykonywania czynności przez osoby wyznaczone przez powiatowego lekarza weterynarii do wykonywania czynności zgodnie z art. 16 ustawy z dnia 29 stycznia 2004 r. o Inspekcji Weterynaryjnej „na stałe” w konkretnym zakładzie opłata powinna dotyczyć wyłącznie czynności wykonywanych faktycznie przez te osoby podczas obecności w zakładzie z uwzględnieniem elementów determinujących wysokość tej opłaty mających miejsce w momencie wykonywania czynności przez te osoby, a więc np. ilości wprowadzonych produktów. W przypadku, gdy w podmiocie/zakładzie podlegającemu nadzorowi Inspekcji Weterynaryjnej czynności nie są wykonywane „na stałe” wówczas opłata powinna być pobrana za czynności faktycznie wykonane przez osobę upoważnioną z uwzględnieniem elementów determinujących wysokość tej opłaty mających miejsce w momencie wykonywania czynności przez te osoby.</w:t>
      </w:r>
    </w:p>
    <w:p w14:paraId="26CFC589" w14:textId="77777777" w:rsidR="00EE1288" w:rsidRPr="00FC6A21" w:rsidRDefault="00EE1288" w:rsidP="00EE1288">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 xml:space="preserve">Ustalenie wysokości należnej opłaty należy do organów Inspekcji Weterynaryjnej i to organy te powinny ustalić fakty niezbędne do określenia wysokości opłaty podczas </w:t>
      </w:r>
      <w:r w:rsidRPr="00FC6A21">
        <w:rPr>
          <w:rFonts w:ascii="Bookman Old Style" w:hAnsi="Bookman Old Style" w:cs="Times New Roman"/>
          <w:color w:val="000000" w:themeColor="text1"/>
        </w:rPr>
        <w:lastRenderedPageBreak/>
        <w:t>wykonywania czynności na podstawie danych będących w posiadaniu podmiotów nadzorowanych.</w:t>
      </w:r>
    </w:p>
    <w:p w14:paraId="0BD9E99F" w14:textId="77777777" w:rsidR="00EE1288" w:rsidRPr="00FC6A21" w:rsidRDefault="00EE1288" w:rsidP="00EE1288">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2. Zgodnie z art. 33 ustawy z dnia 29 stycznia 2004 r. o Inspekcji Weterynaryjnej opłaty, o których mowa w art. 30 ust. 1 i art. 31 ust. 1, są uiszczane:</w:t>
      </w:r>
    </w:p>
    <w:p w14:paraId="41E42BDD" w14:textId="77777777" w:rsidR="00EE1288" w:rsidRPr="00FC6A21" w:rsidRDefault="00EE1288" w:rsidP="00EE1288">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1) gotówką w miejscu i czasie wykonywania czynności będących przedmiotem opłaty, z wyłączeniem opłat określonych w art. 31 ust. 1 pkt 3 i pkt 6 lit. a, albo</w:t>
      </w:r>
    </w:p>
    <w:p w14:paraId="6973927A" w14:textId="77777777" w:rsidR="00EE1288" w:rsidRPr="00FC6A21" w:rsidRDefault="00EE1288" w:rsidP="00EE1288">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2) przelewem na rachunek bankowy inspektoratu kierowanego przez organ Inspekcji, w imieniu którego czynności będące przedmiotem opłaty zostały wykonane, w terminie 14 dni od dnia wykonania tych czynności, a opłaty, o których mowa w art. 31 ust. 1 pkt 3 i pkt 6 lit. a, za czynności wykonane w danym miesiącu kalendarzowym - w terminie 14 dni od ostatniego dnia tego miesiąca.</w:t>
      </w:r>
    </w:p>
    <w:p w14:paraId="11C74051" w14:textId="77777777" w:rsidR="00EE1288" w:rsidRPr="00FC6A21" w:rsidRDefault="00EE1288" w:rsidP="00EE1288">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Z powyższego wynika, więc że, poza czynnościami, o których mowa w art. 31 ust. 1 pkt 3 i pkt 6 lit. a, osoba wykonująca czynności podlegającej opłacie na podstawie tej ustawy powinna znać jej wysokość bezpośrednio po zakończeniu wykonywania faktycznej czynności, a tym samym osoba wykonująca tę czynność powinna bezpośrednio po zakończeniu wykonywania tej czynności ustalić jej wysokość (np. na koniec dokonania kontroli).</w:t>
      </w:r>
    </w:p>
    <w:p w14:paraId="23FB2FC8" w14:textId="77777777" w:rsidR="00EE1288" w:rsidRPr="00FC6A21" w:rsidRDefault="00EE1288" w:rsidP="00EE1288">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W przypadku, gdy opłata wskazana w art. 31 ustawy z dnia 29 stycznia 2004 r. o Inspekcji Weterynaryjnej obejmuje swym zakresem również wystawienie wymaganych dokumentów (opłaty, o których mowa w ust. 1 pkt 1, 3-5 i pkt 6 lit. a-k oraz m), jeżeli dana czynności wykonywana jest przez 2 różnych urzędowych lekarzy weterynarii (np. część czynności wykonuje wyznaczony lekarz weterynarii nie posiadający upoważnienia do wydawania wymaganych dokumentów oraz upoważniony do wydawania wymaganych dokumentów pracownik Inspekcji Weterynaryjnej), należy pobrać jedną opłat jeżeli zarówno czynność, jak i wystawienie wymaganych dokumentów dotyczy tych samych zwierząt/produktów.</w:t>
      </w:r>
    </w:p>
    <w:p w14:paraId="7CA6F875" w14:textId="3B2D3F6F" w:rsidR="002D1DC7" w:rsidRPr="00FC6A21" w:rsidRDefault="00E83636" w:rsidP="00DD7975">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2. Opłaty pobiera się</w:t>
      </w:r>
      <w:r w:rsidR="002D1DC7" w:rsidRPr="00FC6A21">
        <w:rPr>
          <w:rFonts w:ascii="Bookman Old Style" w:hAnsi="Bookman Old Style" w:cs="Times New Roman"/>
          <w:color w:val="000000" w:themeColor="text1"/>
        </w:rPr>
        <w:t xml:space="preserve"> w drodze przelewu bankowego lub gotówką na podstawie </w:t>
      </w:r>
      <w:r w:rsidR="0033252B" w:rsidRPr="00FC6A21">
        <w:rPr>
          <w:rFonts w:ascii="Bookman Old Style" w:hAnsi="Bookman Old Style" w:cs="Times New Roman"/>
          <w:color w:val="000000" w:themeColor="text1"/>
        </w:rPr>
        <w:t>noty obciążeniowej</w:t>
      </w:r>
      <w:r w:rsidR="002D1DC7" w:rsidRPr="00FC6A21">
        <w:rPr>
          <w:rFonts w:ascii="Bookman Old Style" w:hAnsi="Bookman Old Style" w:cs="Times New Roman"/>
          <w:color w:val="000000" w:themeColor="text1"/>
        </w:rPr>
        <w:t xml:space="preserve"> lub kwitariusza K-103 wystawionego przez </w:t>
      </w:r>
      <w:r w:rsidRPr="00FC6A21">
        <w:rPr>
          <w:rFonts w:ascii="Bookman Old Style" w:hAnsi="Bookman Old Style" w:cs="Times New Roman"/>
          <w:color w:val="000000" w:themeColor="text1"/>
        </w:rPr>
        <w:t>osobę wyznaczoną</w:t>
      </w:r>
      <w:r w:rsidR="002D1DC7" w:rsidRPr="00FC6A21">
        <w:rPr>
          <w:rFonts w:ascii="Bookman Old Style" w:hAnsi="Bookman Old Style" w:cs="Times New Roman"/>
          <w:color w:val="000000" w:themeColor="text1"/>
        </w:rPr>
        <w:t xml:space="preserve"> </w:t>
      </w:r>
      <w:r w:rsidR="00FE2751" w:rsidRPr="00FC6A21">
        <w:rPr>
          <w:rFonts w:ascii="Bookman Old Style" w:hAnsi="Bookman Old Style" w:cs="Times New Roman"/>
          <w:color w:val="000000" w:themeColor="text1"/>
        </w:rPr>
        <w:br/>
      </w:r>
      <w:r w:rsidR="002D1DC7" w:rsidRPr="00FC6A21">
        <w:rPr>
          <w:rFonts w:ascii="Bookman Old Style" w:hAnsi="Bookman Old Style" w:cs="Times New Roman"/>
          <w:color w:val="000000" w:themeColor="text1"/>
        </w:rPr>
        <w:t xml:space="preserve">w imieniu </w:t>
      </w:r>
      <w:r w:rsidRPr="00FC6A21">
        <w:rPr>
          <w:rFonts w:ascii="Bookman Old Style" w:hAnsi="Bookman Old Style" w:cs="Times New Roman"/>
          <w:color w:val="000000" w:themeColor="text1"/>
        </w:rPr>
        <w:t>PLW</w:t>
      </w:r>
      <w:r w:rsidR="002D1DC7" w:rsidRPr="00FC6A21">
        <w:rPr>
          <w:rFonts w:ascii="Bookman Old Style" w:hAnsi="Bookman Old Style" w:cs="Times New Roman"/>
          <w:color w:val="000000" w:themeColor="text1"/>
        </w:rPr>
        <w:t xml:space="preserve">. </w:t>
      </w:r>
    </w:p>
    <w:p w14:paraId="156C3A05" w14:textId="63015411" w:rsidR="00682B42" w:rsidRPr="00FC6A21" w:rsidRDefault="00682B42" w:rsidP="00DD7975">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 xml:space="preserve">3. </w:t>
      </w:r>
      <w:r w:rsidR="00032BEE" w:rsidRPr="00FC6A21">
        <w:rPr>
          <w:rFonts w:ascii="Bookman Old Style" w:hAnsi="Bookman Old Style" w:cs="Times New Roman"/>
          <w:color w:val="000000" w:themeColor="text1"/>
        </w:rPr>
        <w:t xml:space="preserve"> </w:t>
      </w:r>
      <w:r w:rsidRPr="00FC6A21">
        <w:rPr>
          <w:rFonts w:ascii="Bookman Old Style" w:hAnsi="Bookman Old Style" w:cs="Times New Roman"/>
          <w:color w:val="000000" w:themeColor="text1"/>
        </w:rPr>
        <w:t>Do opłat nie dolicza się kosztów dojazdów.</w:t>
      </w:r>
    </w:p>
    <w:p w14:paraId="2C96AB46" w14:textId="77A76593" w:rsidR="002D1DC7" w:rsidRPr="00FC6A21" w:rsidRDefault="00682B42" w:rsidP="00DD7975">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4</w:t>
      </w:r>
      <w:r w:rsidR="00E83636" w:rsidRPr="00FC6A21">
        <w:rPr>
          <w:rFonts w:ascii="Bookman Old Style" w:hAnsi="Bookman Old Style" w:cs="Times New Roman"/>
          <w:color w:val="000000" w:themeColor="text1"/>
        </w:rPr>
        <w:t>. O</w:t>
      </w:r>
      <w:r w:rsidR="002D1DC7" w:rsidRPr="00FC6A21">
        <w:rPr>
          <w:rFonts w:ascii="Bookman Old Style" w:hAnsi="Bookman Old Style" w:cs="Times New Roman"/>
          <w:color w:val="000000" w:themeColor="text1"/>
        </w:rPr>
        <w:t xml:space="preserve">płaty pobrane przez </w:t>
      </w:r>
      <w:r w:rsidR="00E83636" w:rsidRPr="00FC6A21">
        <w:rPr>
          <w:rFonts w:ascii="Bookman Old Style" w:hAnsi="Bookman Old Style" w:cs="Times New Roman"/>
          <w:color w:val="000000" w:themeColor="text1"/>
        </w:rPr>
        <w:t>osobę wyznaczoną</w:t>
      </w:r>
      <w:r w:rsidR="002D1DC7" w:rsidRPr="00FC6A21">
        <w:rPr>
          <w:rFonts w:ascii="Bookman Old Style" w:hAnsi="Bookman Old Style" w:cs="Times New Roman"/>
          <w:color w:val="000000" w:themeColor="text1"/>
        </w:rPr>
        <w:t xml:space="preserve"> gotówką będą przekazywane </w:t>
      </w:r>
      <w:r w:rsidR="00E83636" w:rsidRPr="00FC6A21">
        <w:rPr>
          <w:rFonts w:ascii="Bookman Old Style" w:hAnsi="Bookman Old Style" w:cs="Times New Roman"/>
          <w:color w:val="000000" w:themeColor="text1"/>
        </w:rPr>
        <w:t>PLW</w:t>
      </w:r>
      <w:r w:rsidR="002D1DC7" w:rsidRPr="00FC6A21">
        <w:rPr>
          <w:rFonts w:ascii="Bookman Old Style" w:hAnsi="Bookman Old Style" w:cs="Times New Roman"/>
          <w:color w:val="000000" w:themeColor="text1"/>
        </w:rPr>
        <w:t xml:space="preserve"> </w:t>
      </w:r>
      <w:r w:rsidR="00FE2751" w:rsidRPr="00FC6A21">
        <w:rPr>
          <w:rFonts w:ascii="Bookman Old Style" w:hAnsi="Bookman Old Style" w:cs="Times New Roman"/>
          <w:color w:val="000000" w:themeColor="text1"/>
        </w:rPr>
        <w:br/>
      </w:r>
      <w:r w:rsidR="00E91959" w:rsidRPr="00FC6A21">
        <w:rPr>
          <w:rFonts w:ascii="Bookman Old Style" w:hAnsi="Bookman Old Style" w:cs="Times New Roman"/>
          <w:color w:val="000000" w:themeColor="text1"/>
        </w:rPr>
        <w:t>każdorazowo po wykonaniu czynności (</w:t>
      </w:r>
      <w:r w:rsidR="002D1DC7" w:rsidRPr="00FC6A21">
        <w:rPr>
          <w:rFonts w:ascii="Bookman Old Style" w:hAnsi="Bookman Old Style" w:cs="Times New Roman"/>
          <w:color w:val="000000" w:themeColor="text1"/>
        </w:rPr>
        <w:t xml:space="preserve">nie rzadziej niż jeden raz w </w:t>
      </w:r>
      <w:r w:rsidR="00E91959" w:rsidRPr="00FC6A21">
        <w:rPr>
          <w:rFonts w:ascii="Bookman Old Style" w:hAnsi="Bookman Old Style" w:cs="Times New Roman"/>
          <w:color w:val="000000" w:themeColor="text1"/>
        </w:rPr>
        <w:t xml:space="preserve">tygodniu po wykonaniu czynności). </w:t>
      </w:r>
    </w:p>
    <w:p w14:paraId="2B355F31" w14:textId="3DD9AB4B" w:rsidR="002D1DC7" w:rsidRPr="00FC6A21" w:rsidRDefault="00682B42" w:rsidP="00DD7975">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5</w:t>
      </w:r>
      <w:r w:rsidR="00E83636" w:rsidRPr="00FC6A21">
        <w:rPr>
          <w:rFonts w:ascii="Bookman Old Style" w:hAnsi="Bookman Old Style" w:cs="Times New Roman"/>
          <w:color w:val="000000" w:themeColor="text1"/>
        </w:rPr>
        <w:t xml:space="preserve">. </w:t>
      </w:r>
      <w:r w:rsidR="0033252B" w:rsidRPr="00FC6A21">
        <w:rPr>
          <w:rFonts w:ascii="Bookman Old Style" w:hAnsi="Bookman Old Style" w:cs="Times New Roman"/>
          <w:color w:val="000000" w:themeColor="text1"/>
        </w:rPr>
        <w:t>Noty obciążeniowe</w:t>
      </w:r>
      <w:r w:rsidR="002D1DC7" w:rsidRPr="00FC6A21">
        <w:rPr>
          <w:rFonts w:ascii="Bookman Old Style" w:hAnsi="Bookman Old Style" w:cs="Times New Roman"/>
          <w:color w:val="000000" w:themeColor="text1"/>
        </w:rPr>
        <w:t xml:space="preserve"> lub kwitariusze K-103 będą wystawiane przez </w:t>
      </w:r>
      <w:r w:rsidR="00E83636" w:rsidRPr="00FC6A21">
        <w:rPr>
          <w:rFonts w:ascii="Bookman Old Style" w:hAnsi="Bookman Old Style" w:cs="Times New Roman"/>
          <w:color w:val="000000" w:themeColor="text1"/>
        </w:rPr>
        <w:t>osobę wyznaczoną</w:t>
      </w:r>
      <w:r w:rsidR="002D1DC7" w:rsidRPr="00FC6A21">
        <w:rPr>
          <w:rFonts w:ascii="Bookman Old Style" w:hAnsi="Bookman Old Style" w:cs="Times New Roman"/>
          <w:color w:val="000000" w:themeColor="text1"/>
        </w:rPr>
        <w:t xml:space="preserve"> na odpowiednio opieczętowanych drukach dostarczonych przez </w:t>
      </w:r>
      <w:r w:rsidR="00E83636" w:rsidRPr="00FC6A21">
        <w:rPr>
          <w:rFonts w:ascii="Bookman Old Style" w:hAnsi="Bookman Old Style" w:cs="Times New Roman"/>
          <w:color w:val="000000" w:themeColor="text1"/>
        </w:rPr>
        <w:t>PLW</w:t>
      </w:r>
      <w:r w:rsidR="002D1DC7" w:rsidRPr="00FC6A21">
        <w:rPr>
          <w:rFonts w:ascii="Bookman Old Style" w:hAnsi="Bookman Old Style" w:cs="Times New Roman"/>
          <w:color w:val="000000" w:themeColor="text1"/>
        </w:rPr>
        <w:t>.</w:t>
      </w:r>
    </w:p>
    <w:p w14:paraId="3991AE92" w14:textId="628D3569" w:rsidR="002D1DC7" w:rsidRPr="00FC6A21" w:rsidRDefault="00682B42" w:rsidP="00DD7975">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6</w:t>
      </w:r>
      <w:r w:rsidR="00E83636" w:rsidRPr="00FC6A21">
        <w:rPr>
          <w:rFonts w:ascii="Bookman Old Style" w:hAnsi="Bookman Old Style" w:cs="Times New Roman"/>
          <w:color w:val="000000" w:themeColor="text1"/>
        </w:rPr>
        <w:t>. O</w:t>
      </w:r>
      <w:r w:rsidR="002D1DC7" w:rsidRPr="00FC6A21">
        <w:rPr>
          <w:rFonts w:ascii="Bookman Old Style" w:hAnsi="Bookman Old Style" w:cs="Times New Roman"/>
          <w:color w:val="000000" w:themeColor="text1"/>
        </w:rPr>
        <w:t>płaty dokonywane będą na wyodrębniony rachunek dochodów budżetowych P</w:t>
      </w:r>
      <w:r w:rsidR="00E83636" w:rsidRPr="00FC6A21">
        <w:rPr>
          <w:rFonts w:ascii="Bookman Old Style" w:hAnsi="Bookman Old Style" w:cs="Times New Roman"/>
          <w:color w:val="000000" w:themeColor="text1"/>
        </w:rPr>
        <w:t>IW</w:t>
      </w:r>
      <w:r w:rsidR="002D1DC7" w:rsidRPr="00FC6A21">
        <w:rPr>
          <w:rFonts w:ascii="Bookman Old Style" w:hAnsi="Bookman Old Style" w:cs="Times New Roman"/>
          <w:color w:val="000000" w:themeColor="text1"/>
        </w:rPr>
        <w:t xml:space="preserve"> prowadzony w Banku</w:t>
      </w:r>
      <w:r w:rsidR="002D1DC7" w:rsidRPr="00FC6A21">
        <w:rPr>
          <w:rFonts w:ascii="Bookman Old Style" w:hAnsi="Bookman Old Style" w:cs="Times New Roman"/>
          <w:bCs/>
          <w:color w:val="000000" w:themeColor="text1"/>
        </w:rPr>
        <w:t xml:space="preserve"> </w:t>
      </w:r>
      <w:r w:rsidR="002D1DC7" w:rsidRPr="00FC6A21">
        <w:rPr>
          <w:rFonts w:ascii="Bookman Old Style" w:hAnsi="Bookman Old Style" w:cs="Times New Roman"/>
          <w:b/>
          <w:color w:val="000000" w:themeColor="text1"/>
        </w:rPr>
        <w:t>NBP O/O Warszawa o numerze</w:t>
      </w:r>
      <w:r w:rsidR="002D1DC7" w:rsidRPr="00FC6A21">
        <w:rPr>
          <w:rFonts w:ascii="Bookman Old Style" w:hAnsi="Bookman Old Style" w:cs="Times New Roman"/>
          <w:bCs/>
          <w:color w:val="000000" w:themeColor="text1"/>
        </w:rPr>
        <w:t xml:space="preserve"> </w:t>
      </w:r>
      <w:r w:rsidR="002D1DC7" w:rsidRPr="00FC6A21">
        <w:rPr>
          <w:rFonts w:ascii="Bookman Old Style" w:hAnsi="Bookman Old Style" w:cs="Times New Roman"/>
          <w:b/>
          <w:color w:val="000000" w:themeColor="text1"/>
        </w:rPr>
        <w:t>66 1010 1010 0002 5722 3100 0000</w:t>
      </w:r>
      <w:r w:rsidR="002D1DC7" w:rsidRPr="00FC6A21">
        <w:rPr>
          <w:rFonts w:ascii="Bookman Old Style" w:hAnsi="Bookman Old Style" w:cs="Times New Roman"/>
          <w:bCs/>
          <w:color w:val="000000" w:themeColor="text1"/>
        </w:rPr>
        <w:t>.</w:t>
      </w:r>
    </w:p>
    <w:p w14:paraId="59C10457" w14:textId="660C21E0" w:rsidR="002D1DC7" w:rsidRPr="00FC6A21" w:rsidRDefault="002D1DC7" w:rsidP="00DD7975">
      <w:pPr>
        <w:jc w:val="both"/>
        <w:rPr>
          <w:rFonts w:ascii="Bookman Old Style" w:hAnsi="Bookman Old Style"/>
          <w:color w:val="000000" w:themeColor="text1"/>
        </w:rPr>
      </w:pPr>
    </w:p>
    <w:p w14:paraId="7A7C8C07" w14:textId="5F39CB52" w:rsidR="00E83636" w:rsidRPr="00FC6A21" w:rsidRDefault="00E83636" w:rsidP="00DD7975">
      <w:pPr>
        <w:jc w:val="both"/>
        <w:rPr>
          <w:rFonts w:ascii="Bookman Old Style" w:hAnsi="Bookman Old Style"/>
          <w:b/>
          <w:bCs/>
          <w:color w:val="000000" w:themeColor="text1"/>
        </w:rPr>
      </w:pPr>
      <w:r w:rsidRPr="00FC6A21">
        <w:rPr>
          <w:rFonts w:ascii="Bookman Old Style" w:hAnsi="Bookman Old Style"/>
          <w:b/>
          <w:bCs/>
          <w:color w:val="000000" w:themeColor="text1"/>
        </w:rPr>
        <w:t xml:space="preserve">IV. ROZLICZANIE </w:t>
      </w:r>
      <w:r w:rsidR="00AE7473" w:rsidRPr="00FC6A21">
        <w:rPr>
          <w:rFonts w:ascii="Bookman Old Style" w:hAnsi="Bookman Old Style"/>
          <w:b/>
          <w:bCs/>
          <w:color w:val="000000" w:themeColor="text1"/>
        </w:rPr>
        <w:t xml:space="preserve">i WYPŁATA </w:t>
      </w:r>
      <w:r w:rsidRPr="00FC6A21">
        <w:rPr>
          <w:rFonts w:ascii="Bookman Old Style" w:hAnsi="Bookman Old Style"/>
          <w:b/>
          <w:bCs/>
          <w:color w:val="000000" w:themeColor="text1"/>
        </w:rPr>
        <w:t>WYNAGRODZENIA OSÓB WYZNACZONYCH</w:t>
      </w:r>
    </w:p>
    <w:p w14:paraId="1ACD9771" w14:textId="4C5F2965" w:rsidR="00EE1288" w:rsidRPr="00774D5A" w:rsidRDefault="00AE7473" w:rsidP="00EE1288">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 xml:space="preserve">1. </w:t>
      </w:r>
      <w:r w:rsidR="00EE1288" w:rsidRPr="00FC6A21">
        <w:rPr>
          <w:rFonts w:ascii="Bookman Old Style" w:hAnsi="Bookman Old Style" w:cs="Times New Roman"/>
          <w:color w:val="000000" w:themeColor="text1"/>
        </w:rPr>
        <w:t xml:space="preserve">Każdorazowo po zakończonych czynnościach, każda z osób, przedkłada nadzorowanemu </w:t>
      </w:r>
      <w:r w:rsidR="00EE1288" w:rsidRPr="00774D5A">
        <w:rPr>
          <w:rFonts w:ascii="Bookman Old Style" w:hAnsi="Bookman Old Style" w:cs="Times New Roman"/>
          <w:color w:val="000000" w:themeColor="text1"/>
        </w:rPr>
        <w:t xml:space="preserve">podmiotowi </w:t>
      </w:r>
      <w:r w:rsidR="00FB3108" w:rsidRPr="00E33236">
        <w:rPr>
          <w:rFonts w:ascii="Bookman Old Style" w:hAnsi="Bookman Old Style" w:cs="Times New Roman"/>
          <w:color w:val="000000" w:themeColor="text1"/>
        </w:rPr>
        <w:t>notę obciążeniową</w:t>
      </w:r>
      <w:r w:rsidR="00EE1288" w:rsidRPr="00774D5A">
        <w:rPr>
          <w:rFonts w:ascii="Bookman Old Style" w:hAnsi="Bookman Old Style" w:cs="Times New Roman"/>
          <w:color w:val="000000" w:themeColor="text1"/>
        </w:rPr>
        <w:t xml:space="preserve"> wraz z dołączonym protokołem kontroli, w którym wskazane będą fakty służące do określenia wysokości opłaty. Taki sam komplet dokumentów przekazywany jest niezwłocznie </w:t>
      </w:r>
      <w:r w:rsidR="0033252B" w:rsidRPr="00774D5A">
        <w:rPr>
          <w:rFonts w:ascii="Bookman Old Style" w:hAnsi="Bookman Old Style" w:cs="Times New Roman"/>
          <w:color w:val="000000" w:themeColor="text1"/>
        </w:rPr>
        <w:t xml:space="preserve">(nie rzadziej niż raz w tygodniu po wykonaniu czynności) </w:t>
      </w:r>
      <w:r w:rsidR="00EE1288" w:rsidRPr="00774D5A">
        <w:rPr>
          <w:rFonts w:ascii="Bookman Old Style" w:hAnsi="Bookman Old Style" w:cs="Times New Roman"/>
          <w:color w:val="000000" w:themeColor="text1"/>
        </w:rPr>
        <w:t>do Powiatowego Inspektoratu Weterynarii w Ostrołęce.</w:t>
      </w:r>
    </w:p>
    <w:p w14:paraId="66504FD5" w14:textId="13A3A835" w:rsidR="00AE7473" w:rsidRPr="00FC6A21" w:rsidRDefault="00EE1288" w:rsidP="00030D56">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 xml:space="preserve">2. </w:t>
      </w:r>
      <w:r w:rsidR="00AE7473" w:rsidRPr="00FC6A21">
        <w:rPr>
          <w:rFonts w:ascii="Bookman Old Style" w:hAnsi="Bookman Old Style" w:cs="Times New Roman"/>
          <w:color w:val="000000" w:themeColor="text1"/>
        </w:rPr>
        <w:t>Wypłata wynagrodzenia osób wyznaczonych następuje po przedłożeniu poniżej przedstawionej</w:t>
      </w:r>
      <w:r w:rsidR="00F72D71" w:rsidRPr="00FC6A21">
        <w:rPr>
          <w:rFonts w:ascii="Bookman Old Style" w:hAnsi="Bookman Old Style" w:cs="Times New Roman"/>
          <w:color w:val="000000" w:themeColor="text1"/>
        </w:rPr>
        <w:t>,</w:t>
      </w:r>
      <w:r w:rsidR="00AE7473" w:rsidRPr="00FC6A21">
        <w:rPr>
          <w:rFonts w:ascii="Bookman Old Style" w:hAnsi="Bookman Old Style" w:cs="Times New Roman"/>
          <w:color w:val="000000" w:themeColor="text1"/>
        </w:rPr>
        <w:t xml:space="preserve"> kompletnej dokumentacji w wysokości ustalonej zgodnie </w:t>
      </w:r>
      <w:r w:rsidR="00F72D71" w:rsidRPr="00FC6A21">
        <w:rPr>
          <w:rFonts w:ascii="Bookman Old Style" w:hAnsi="Bookman Old Style" w:cs="Times New Roman"/>
          <w:color w:val="000000" w:themeColor="text1"/>
        </w:rPr>
        <w:t xml:space="preserve">z </w:t>
      </w:r>
      <w:r w:rsidR="00AE7473" w:rsidRPr="00FC6A21">
        <w:rPr>
          <w:rFonts w:ascii="Bookman Old Style" w:hAnsi="Bookman Old Style" w:cs="Times New Roman"/>
          <w:color w:val="000000" w:themeColor="text1"/>
        </w:rPr>
        <w:t xml:space="preserve">przepisami rozporządzenia Ministra Rolnictwa i Rozwoju Wsi </w:t>
      </w:r>
      <w:r w:rsidR="00293958" w:rsidRPr="00FC6A21">
        <w:rPr>
          <w:rFonts w:ascii="Bookman Old Style" w:hAnsi="Bookman Old Style"/>
          <w:color w:val="000000" w:themeColor="text1"/>
          <w:szCs w:val="28"/>
        </w:rPr>
        <w:t>z dnia 10 sierpnia 2022 r. w sprawie warunków i wysokości wynagrodzenia za wykonywanie czynności przez lekarzy weterynarii i inne osoby wyznaczone przez powiatowego lekarza weterynarii (Dz. U.</w:t>
      </w:r>
      <w:r w:rsidR="00030D56" w:rsidRPr="00FC6A21">
        <w:rPr>
          <w:rFonts w:ascii="Bookman Old Style" w:hAnsi="Bookman Old Style"/>
          <w:color w:val="000000" w:themeColor="text1"/>
          <w:szCs w:val="28"/>
        </w:rPr>
        <w:t xml:space="preserve"> </w:t>
      </w:r>
      <w:r w:rsidR="00293958" w:rsidRPr="00FC6A21">
        <w:rPr>
          <w:rFonts w:ascii="Bookman Old Style" w:hAnsi="Bookman Old Style"/>
          <w:color w:val="000000" w:themeColor="text1"/>
          <w:szCs w:val="28"/>
        </w:rPr>
        <w:t>poz. 1684</w:t>
      </w:r>
      <w:r w:rsidR="00AE7473" w:rsidRPr="00FC6A21">
        <w:rPr>
          <w:rFonts w:ascii="Bookman Old Style" w:hAnsi="Bookman Old Style" w:cs="Times New Roman"/>
          <w:color w:val="000000" w:themeColor="text1"/>
        </w:rPr>
        <w:t>).</w:t>
      </w:r>
    </w:p>
    <w:p w14:paraId="3A48B868" w14:textId="7C4DD9F3" w:rsidR="00AE7473" w:rsidRPr="00FC6A21" w:rsidRDefault="00AE7473" w:rsidP="00030D56">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lastRenderedPageBreak/>
        <w:t xml:space="preserve">2. Rodzaj dokumentacji, którą </w:t>
      </w:r>
      <w:r w:rsidR="00562248" w:rsidRPr="00FC6A21">
        <w:rPr>
          <w:rFonts w:ascii="Bookman Old Style" w:hAnsi="Bookman Old Style" w:cs="Times New Roman"/>
          <w:color w:val="000000" w:themeColor="text1"/>
        </w:rPr>
        <w:t>osoba wyznaczona zobowiązana jest złożyć związana jest z rodzajem czynności Inspekcji Weterynaryjnej, do której została wyznaczona</w:t>
      </w:r>
      <w:r w:rsidR="007C7A0E" w:rsidRPr="00FC6A21">
        <w:rPr>
          <w:rFonts w:ascii="Bookman Old Style" w:hAnsi="Bookman Old Style" w:cs="Times New Roman"/>
          <w:color w:val="000000" w:themeColor="text1"/>
        </w:rPr>
        <w:t>.</w:t>
      </w:r>
    </w:p>
    <w:p w14:paraId="51AF3404" w14:textId="57C58EC6" w:rsidR="007C7A0E" w:rsidRPr="00FC6A21" w:rsidRDefault="007C7A0E" w:rsidP="00030D56">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 xml:space="preserve">3. Dokumentację w wersji elektronicznej osoba wyznaczona zobowiązana jest przesłać na adres: </w:t>
      </w:r>
      <w:r w:rsidR="00F72D71" w:rsidRPr="00FC6A21">
        <w:rPr>
          <w:rFonts w:ascii="Bookman Old Style" w:hAnsi="Bookman Old Style" w:cs="Times New Roman"/>
          <w:color w:val="000000" w:themeColor="text1"/>
        </w:rPr>
        <w:t>piw@piw.ostroleka.pl.</w:t>
      </w:r>
    </w:p>
    <w:p w14:paraId="72F7F5DB" w14:textId="4DE49AD9" w:rsidR="00232033" w:rsidRPr="00FC6A21" w:rsidRDefault="00232033" w:rsidP="00030D56">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4. Dokumentacja powinna być sporządzona na aktualnych drukach, których wzór określono w załącznikach do niniejsz</w:t>
      </w:r>
      <w:r w:rsidR="009D5A78" w:rsidRPr="00FC6A21">
        <w:rPr>
          <w:rFonts w:ascii="Bookman Old Style" w:hAnsi="Bookman Old Style" w:cs="Times New Roman"/>
          <w:color w:val="000000" w:themeColor="text1"/>
        </w:rPr>
        <w:t>ej Instrukcji</w:t>
      </w:r>
      <w:r w:rsidRPr="00FC6A21">
        <w:rPr>
          <w:rFonts w:ascii="Bookman Old Style" w:hAnsi="Bookman Old Style" w:cs="Times New Roman"/>
          <w:color w:val="000000" w:themeColor="text1"/>
        </w:rPr>
        <w:t xml:space="preserve"> oraz udostępnianych przez PIW</w:t>
      </w:r>
      <w:r w:rsidR="00F72D71" w:rsidRPr="00FC6A21">
        <w:rPr>
          <w:rFonts w:ascii="Bookman Old Style" w:hAnsi="Bookman Old Style" w:cs="Times New Roman"/>
          <w:color w:val="000000" w:themeColor="text1"/>
        </w:rPr>
        <w:t xml:space="preserve"> na stronie internetowej PIW</w:t>
      </w:r>
      <w:r w:rsidRPr="00FC6A21">
        <w:rPr>
          <w:rFonts w:ascii="Bookman Old Style" w:hAnsi="Bookman Old Style" w:cs="Times New Roman"/>
          <w:color w:val="000000" w:themeColor="text1"/>
        </w:rPr>
        <w:t>.</w:t>
      </w:r>
    </w:p>
    <w:p w14:paraId="0DDE8BF4" w14:textId="40F3C19C" w:rsidR="00232033" w:rsidRPr="00FC6A21" w:rsidRDefault="00232033" w:rsidP="00030D56">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 xml:space="preserve">5. Dokumentacja powinna być kompletna, oraz wypełniana rzetelnie, czytelnie </w:t>
      </w:r>
      <w:r w:rsidR="008B4074" w:rsidRPr="00FC6A21">
        <w:rPr>
          <w:rFonts w:ascii="Bookman Old Style" w:hAnsi="Bookman Old Style" w:cs="Times New Roman"/>
          <w:color w:val="000000" w:themeColor="text1"/>
        </w:rPr>
        <w:br/>
      </w:r>
      <w:r w:rsidRPr="00FC6A21">
        <w:rPr>
          <w:rFonts w:ascii="Bookman Old Style" w:hAnsi="Bookman Old Style" w:cs="Times New Roman"/>
          <w:color w:val="000000" w:themeColor="text1"/>
        </w:rPr>
        <w:t>oraz zgodnie z dokumentacją źródłową.</w:t>
      </w:r>
    </w:p>
    <w:p w14:paraId="4D295A95" w14:textId="2ADE4415" w:rsidR="00717A89" w:rsidRPr="00FC6A21" w:rsidRDefault="00232033" w:rsidP="00030D56">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 xml:space="preserve">6. </w:t>
      </w:r>
      <w:r w:rsidR="00717A89" w:rsidRPr="00FC6A21">
        <w:rPr>
          <w:rFonts w:ascii="Bookman Old Style" w:hAnsi="Bookman Old Style" w:cs="Times New Roman"/>
          <w:color w:val="000000" w:themeColor="text1"/>
        </w:rPr>
        <w:t>Osoby wyznaczone przesyłają zestawienie wykonanych czynności zgodnie ze wzorem określonym w Załączniku Nr 1 do niniejsz</w:t>
      </w:r>
      <w:r w:rsidR="002C31D4" w:rsidRPr="00FC6A21">
        <w:rPr>
          <w:rFonts w:ascii="Bookman Old Style" w:hAnsi="Bookman Old Style" w:cs="Times New Roman"/>
          <w:color w:val="000000" w:themeColor="text1"/>
        </w:rPr>
        <w:t>ej</w:t>
      </w:r>
      <w:r w:rsidR="00717A89" w:rsidRPr="00FC6A21">
        <w:rPr>
          <w:rFonts w:ascii="Bookman Old Style" w:hAnsi="Bookman Old Style" w:cs="Times New Roman"/>
          <w:color w:val="000000" w:themeColor="text1"/>
        </w:rPr>
        <w:t xml:space="preserve"> Instrukcji do PIW najpóźniej do 3 dnia miesiąca następującego po miesiącu wykonania czynności, których dotyczy.</w:t>
      </w:r>
      <w:r w:rsidR="00F72D71" w:rsidRPr="00FC6A21">
        <w:rPr>
          <w:rFonts w:ascii="Bookman Old Style" w:hAnsi="Bookman Old Style" w:cs="Times New Roman"/>
          <w:color w:val="000000" w:themeColor="text1"/>
        </w:rPr>
        <w:t xml:space="preserve"> W przypadku </w:t>
      </w:r>
      <w:r w:rsidR="00717A89" w:rsidRPr="00FC6A21">
        <w:rPr>
          <w:rFonts w:ascii="Bookman Old Style" w:hAnsi="Bookman Old Style" w:cs="Times New Roman"/>
          <w:color w:val="000000" w:themeColor="text1"/>
        </w:rPr>
        <w:t xml:space="preserve">pozostałej </w:t>
      </w:r>
      <w:r w:rsidR="00F72D71" w:rsidRPr="00FC6A21">
        <w:rPr>
          <w:rFonts w:ascii="Bookman Old Style" w:hAnsi="Bookman Old Style" w:cs="Times New Roman"/>
          <w:color w:val="000000" w:themeColor="text1"/>
        </w:rPr>
        <w:t>dokumentacji składanej w formie elektronicznej oraz papierowej osoby wyznaczone prze</w:t>
      </w:r>
      <w:r w:rsidR="00717A89" w:rsidRPr="00FC6A21">
        <w:rPr>
          <w:rFonts w:ascii="Bookman Old Style" w:hAnsi="Bookman Old Style" w:cs="Times New Roman"/>
          <w:color w:val="000000" w:themeColor="text1"/>
        </w:rPr>
        <w:t>kazują ją do PIW najpóźniej do 3 dnia miesiąca następującego po miesiącu wykonania czynności, których dotyczy.</w:t>
      </w:r>
    </w:p>
    <w:p w14:paraId="1BD99EFC" w14:textId="298FC0ED" w:rsidR="00F07183" w:rsidRDefault="00F07183" w:rsidP="00030D56">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7.</w:t>
      </w:r>
      <w:r w:rsidR="00055081" w:rsidRPr="00FC6A21">
        <w:rPr>
          <w:rFonts w:ascii="Bookman Old Style" w:hAnsi="Bookman Old Style" w:cs="Times New Roman"/>
          <w:color w:val="000000" w:themeColor="text1"/>
        </w:rPr>
        <w:t xml:space="preserve"> </w:t>
      </w:r>
      <w:r w:rsidR="00750673" w:rsidRPr="00FC6A21">
        <w:rPr>
          <w:rFonts w:ascii="Bookman Old Style" w:hAnsi="Bookman Old Style" w:cs="Times New Roman"/>
          <w:color w:val="000000" w:themeColor="text1"/>
        </w:rPr>
        <w:t>Zgodnie z art. 16</w:t>
      </w:r>
      <w:r w:rsidR="00055081" w:rsidRPr="00FC6A21">
        <w:rPr>
          <w:rFonts w:ascii="Bookman Old Style" w:hAnsi="Bookman Old Style" w:cs="Times New Roman"/>
          <w:color w:val="000000" w:themeColor="text1"/>
        </w:rPr>
        <w:t xml:space="preserve"> ust. 3b </w:t>
      </w:r>
      <w:r w:rsidR="00055081" w:rsidRPr="00FC6A21">
        <w:rPr>
          <w:rFonts w:ascii="Bookman Old Style" w:hAnsi="Bookman Old Style"/>
          <w:color w:val="000000" w:themeColor="text1"/>
        </w:rPr>
        <w:t>ustawy z dnia 29 stycznia 2004 r. o Inspekcji Weterynaryjnej</w:t>
      </w:r>
      <w:r w:rsidR="00FF6C69" w:rsidRPr="00FC6A21">
        <w:rPr>
          <w:rFonts w:ascii="Bookman Old Style" w:hAnsi="Bookman Old Style"/>
          <w:color w:val="000000" w:themeColor="text1"/>
        </w:rPr>
        <w:t>,</w:t>
      </w:r>
      <w:r w:rsidR="00055081" w:rsidRPr="00FC6A21">
        <w:rPr>
          <w:rFonts w:ascii="Bookman Old Style" w:hAnsi="Bookman Old Style"/>
          <w:color w:val="000000" w:themeColor="text1"/>
        </w:rPr>
        <w:t xml:space="preserve"> </w:t>
      </w:r>
      <w:r w:rsidR="00055081" w:rsidRPr="00FC6A21">
        <w:rPr>
          <w:rFonts w:ascii="Bookman Old Style" w:hAnsi="Bookman Old Style" w:cs="Times New Roman"/>
          <w:color w:val="000000" w:themeColor="text1"/>
        </w:rPr>
        <w:t>l</w:t>
      </w:r>
      <w:r w:rsidR="00750673" w:rsidRPr="00FC6A21">
        <w:rPr>
          <w:rFonts w:ascii="Bookman Old Style" w:hAnsi="Bookman Old Style" w:cs="Times New Roman"/>
          <w:color w:val="000000" w:themeColor="text1"/>
        </w:rPr>
        <w:t>ekarzom weterynarii, wyznaczonym przez powiatowego lekarza weterynarii, a także podmiotom prowadzącym zakład leczniczy dla zwierząt, z którymi zawarto umowę przysługuje zwrot kosztów dojazdów na obszarze objętym terytorialnym zakresem działania tego organu.</w:t>
      </w:r>
    </w:p>
    <w:p w14:paraId="0C72B883" w14:textId="07E0B6E1" w:rsidR="00F7452C" w:rsidRPr="00E33236" w:rsidRDefault="00F7452C" w:rsidP="00E33236">
      <w:pPr>
        <w:spacing w:after="0" w:line="240" w:lineRule="auto"/>
        <w:jc w:val="both"/>
        <w:rPr>
          <w:rFonts w:ascii="Times New Roman" w:hAnsi="Times New Roman" w:cs="Times New Roman"/>
          <w:color w:val="000000" w:themeColor="text1"/>
          <w:sz w:val="24"/>
          <w:szCs w:val="24"/>
        </w:rPr>
      </w:pPr>
      <w:r w:rsidRPr="00E33236">
        <w:rPr>
          <w:rFonts w:ascii="Bookman Old Style" w:hAnsi="Bookman Old Style" w:cs="Times New Roman"/>
          <w:color w:val="000000" w:themeColor="text1"/>
        </w:rPr>
        <w:t xml:space="preserve">8. </w:t>
      </w:r>
      <w:r>
        <w:rPr>
          <w:rFonts w:ascii="Bookman Old Style" w:hAnsi="Bookman Old Style" w:cs="Times New Roman"/>
          <w:color w:val="000000" w:themeColor="text1"/>
        </w:rPr>
        <w:t xml:space="preserve">PLW potrąci bez zgody osoby wyznaczonej opłaty pobrane gotówką zgodnie </w:t>
      </w:r>
      <w:r w:rsidR="00345A38">
        <w:rPr>
          <w:rFonts w:ascii="Bookman Old Style" w:hAnsi="Bookman Old Style" w:cs="Times New Roman"/>
          <w:color w:val="000000" w:themeColor="text1"/>
        </w:rPr>
        <w:br/>
      </w:r>
      <w:r>
        <w:rPr>
          <w:rFonts w:ascii="Bookman Old Style" w:hAnsi="Bookman Old Style" w:cs="Times New Roman"/>
          <w:color w:val="000000" w:themeColor="text1"/>
        </w:rPr>
        <w:t xml:space="preserve">z działem III i nieprzekazane PLW w terminie wskazanym w ust. </w:t>
      </w:r>
      <w:r w:rsidR="00345A38">
        <w:rPr>
          <w:rFonts w:ascii="Bookman Old Style" w:hAnsi="Bookman Old Style" w:cs="Times New Roman"/>
          <w:color w:val="000000" w:themeColor="text1"/>
        </w:rPr>
        <w:t>4 tego działu.</w:t>
      </w:r>
    </w:p>
    <w:p w14:paraId="5A96CF20" w14:textId="4684ED4E" w:rsidR="00232033" w:rsidRPr="00FC6A21" w:rsidRDefault="00232033" w:rsidP="00DD7975">
      <w:pPr>
        <w:suppressAutoHyphens/>
        <w:spacing w:after="0" w:line="240" w:lineRule="auto"/>
        <w:jc w:val="both"/>
        <w:rPr>
          <w:rFonts w:ascii="Bookman Old Style" w:hAnsi="Bookman Old Style" w:cs="Times New Roman"/>
          <w:color w:val="000000" w:themeColor="text1"/>
        </w:rPr>
      </w:pPr>
    </w:p>
    <w:p w14:paraId="30A2D07F" w14:textId="77777777" w:rsidR="00232033" w:rsidRPr="00FC6A21" w:rsidRDefault="00232033" w:rsidP="00DD7975">
      <w:pPr>
        <w:suppressAutoHyphens/>
        <w:spacing w:after="0" w:line="240" w:lineRule="auto"/>
        <w:jc w:val="both"/>
        <w:rPr>
          <w:rFonts w:ascii="Bookman Old Style" w:hAnsi="Bookman Old Style" w:cs="Times New Roman"/>
          <w:color w:val="000000" w:themeColor="text1"/>
        </w:rPr>
      </w:pPr>
    </w:p>
    <w:p w14:paraId="75963375" w14:textId="46325182" w:rsidR="00562248" w:rsidRPr="00FC6A21" w:rsidRDefault="00562248" w:rsidP="00DD7975">
      <w:pPr>
        <w:suppressAutoHyphens/>
        <w:spacing w:after="0" w:line="240" w:lineRule="auto"/>
        <w:jc w:val="both"/>
        <w:rPr>
          <w:rFonts w:ascii="Bookman Old Style" w:hAnsi="Bookman Old Style" w:cs="Times New Roman"/>
          <w:b/>
          <w:bCs/>
          <w:color w:val="000000" w:themeColor="text1"/>
        </w:rPr>
      </w:pPr>
      <w:r w:rsidRPr="00FC6A21">
        <w:rPr>
          <w:rFonts w:ascii="Bookman Old Style" w:hAnsi="Bookman Old Style" w:cs="Times New Roman"/>
          <w:b/>
          <w:bCs/>
          <w:color w:val="000000" w:themeColor="text1"/>
        </w:rPr>
        <w:t>V. RODZAJE DOKUMENTACJI</w:t>
      </w:r>
    </w:p>
    <w:p w14:paraId="136DBC4D" w14:textId="73DD81CE" w:rsidR="00562248" w:rsidRPr="00FC6A21" w:rsidRDefault="00562248" w:rsidP="00DD7975">
      <w:pPr>
        <w:suppressAutoHyphens/>
        <w:spacing w:after="0" w:line="240" w:lineRule="auto"/>
        <w:jc w:val="both"/>
        <w:rPr>
          <w:rFonts w:ascii="Bookman Old Style" w:hAnsi="Bookman Old Style" w:cs="Times New Roman"/>
          <w:color w:val="000000" w:themeColor="text1"/>
        </w:rPr>
      </w:pPr>
    </w:p>
    <w:p w14:paraId="7BCCEBC8" w14:textId="77777777" w:rsidR="000062E2" w:rsidRPr="00FC6A21" w:rsidRDefault="00562248" w:rsidP="00DD7975">
      <w:pPr>
        <w:suppressAutoHyphens/>
        <w:spacing w:after="0" w:line="240" w:lineRule="auto"/>
        <w:jc w:val="both"/>
        <w:rPr>
          <w:rFonts w:ascii="Bookman Old Style" w:hAnsi="Bookman Old Style" w:cs="Times New Roman"/>
          <w:color w:val="000000" w:themeColor="text1"/>
          <w:u w:val="single"/>
        </w:rPr>
      </w:pPr>
      <w:r w:rsidRPr="00FC6A21">
        <w:rPr>
          <w:rFonts w:ascii="Bookman Old Style" w:hAnsi="Bookman Old Style" w:cs="Times New Roman"/>
          <w:color w:val="000000" w:themeColor="text1"/>
          <w:u w:val="single"/>
        </w:rPr>
        <w:t xml:space="preserve">1. Każda osoba wyznaczona zobowiązana jest do </w:t>
      </w:r>
      <w:r w:rsidR="007C7A0E" w:rsidRPr="00FC6A21">
        <w:rPr>
          <w:rFonts w:ascii="Bookman Old Style" w:hAnsi="Bookman Old Style" w:cs="Times New Roman"/>
          <w:color w:val="000000" w:themeColor="text1"/>
          <w:u w:val="single"/>
        </w:rPr>
        <w:t>przesłania</w:t>
      </w:r>
      <w:r w:rsidRPr="00FC6A21">
        <w:rPr>
          <w:rFonts w:ascii="Bookman Old Style" w:hAnsi="Bookman Old Style" w:cs="Times New Roman"/>
          <w:color w:val="000000" w:themeColor="text1"/>
          <w:u w:val="single"/>
        </w:rPr>
        <w:t xml:space="preserve"> w każdym miesiącu </w:t>
      </w:r>
      <w:bookmarkStart w:id="0" w:name="_Hlk93999124"/>
      <w:r w:rsidRPr="00FC6A21">
        <w:rPr>
          <w:rFonts w:ascii="Bookman Old Style" w:hAnsi="Bookman Old Style" w:cs="Times New Roman"/>
          <w:color w:val="000000" w:themeColor="text1"/>
          <w:u w:val="single"/>
        </w:rPr>
        <w:t xml:space="preserve">zestawienia wykonanych czynności zgodnie ze wzorem określonym w Załączniku </w:t>
      </w:r>
      <w:r w:rsidR="008B4074" w:rsidRPr="00FC6A21">
        <w:rPr>
          <w:rFonts w:ascii="Bookman Old Style" w:hAnsi="Bookman Old Style" w:cs="Times New Roman"/>
          <w:color w:val="000000" w:themeColor="text1"/>
          <w:u w:val="single"/>
        </w:rPr>
        <w:br/>
      </w:r>
      <w:r w:rsidRPr="00FC6A21">
        <w:rPr>
          <w:rFonts w:ascii="Bookman Old Style" w:hAnsi="Bookman Old Style" w:cs="Times New Roman"/>
          <w:color w:val="000000" w:themeColor="text1"/>
          <w:u w:val="single"/>
        </w:rPr>
        <w:t>Nr 1 do niniejsze</w:t>
      </w:r>
      <w:r w:rsidR="00D708CA" w:rsidRPr="00FC6A21">
        <w:rPr>
          <w:rFonts w:ascii="Bookman Old Style" w:hAnsi="Bookman Old Style" w:cs="Times New Roman"/>
          <w:color w:val="000000" w:themeColor="text1"/>
          <w:u w:val="single"/>
        </w:rPr>
        <w:t>j</w:t>
      </w:r>
      <w:r w:rsidRPr="00FC6A21">
        <w:rPr>
          <w:rFonts w:ascii="Bookman Old Style" w:hAnsi="Bookman Old Style" w:cs="Times New Roman"/>
          <w:color w:val="000000" w:themeColor="text1"/>
          <w:u w:val="single"/>
        </w:rPr>
        <w:t xml:space="preserve"> </w:t>
      </w:r>
      <w:r w:rsidR="009D5A78" w:rsidRPr="00FC6A21">
        <w:rPr>
          <w:rFonts w:ascii="Bookman Old Style" w:hAnsi="Bookman Old Style" w:cs="Times New Roman"/>
          <w:color w:val="000000" w:themeColor="text1"/>
          <w:u w:val="single"/>
        </w:rPr>
        <w:t>Instrukcji</w:t>
      </w:r>
      <w:r w:rsidR="007C7A0E" w:rsidRPr="00FC6A21">
        <w:rPr>
          <w:rFonts w:ascii="Bookman Old Style" w:hAnsi="Bookman Old Style" w:cs="Times New Roman"/>
          <w:color w:val="000000" w:themeColor="text1"/>
          <w:u w:val="single"/>
        </w:rPr>
        <w:t xml:space="preserve"> </w:t>
      </w:r>
      <w:bookmarkEnd w:id="0"/>
      <w:r w:rsidR="007C7A0E" w:rsidRPr="00FC6A21">
        <w:rPr>
          <w:rFonts w:ascii="Bookman Old Style" w:hAnsi="Bookman Old Style" w:cs="Times New Roman"/>
          <w:color w:val="000000" w:themeColor="text1"/>
          <w:u w:val="single"/>
        </w:rPr>
        <w:t>w wersji elektronicznej.</w:t>
      </w:r>
    </w:p>
    <w:p w14:paraId="13C99FA5" w14:textId="630A33E2" w:rsidR="00562248" w:rsidRPr="00FC6A21" w:rsidRDefault="000062E2" w:rsidP="00DD7975">
      <w:pPr>
        <w:suppressAutoHyphens/>
        <w:spacing w:after="0" w:line="240" w:lineRule="auto"/>
        <w:jc w:val="both"/>
        <w:rPr>
          <w:rFonts w:ascii="Bookman Old Style" w:hAnsi="Bookman Old Style" w:cs="Times New Roman"/>
          <w:color w:val="000000" w:themeColor="text1"/>
          <w:u w:val="single"/>
        </w:rPr>
      </w:pPr>
      <w:r w:rsidRPr="00FC6A21">
        <w:rPr>
          <w:rFonts w:ascii="Bookman Old Style" w:hAnsi="Bookman Old Style" w:cs="Times New Roman"/>
          <w:color w:val="000000" w:themeColor="text1"/>
          <w:u w:val="single"/>
        </w:rPr>
        <w:t xml:space="preserve">2. </w:t>
      </w:r>
      <w:r w:rsidR="007C7A0E" w:rsidRPr="00FC6A21">
        <w:rPr>
          <w:rFonts w:ascii="Bookman Old Style" w:hAnsi="Bookman Old Style" w:cs="Times New Roman"/>
          <w:color w:val="000000" w:themeColor="text1"/>
          <w:u w:val="single"/>
        </w:rPr>
        <w:t xml:space="preserve"> </w:t>
      </w:r>
      <w:r w:rsidRPr="00FC6A21">
        <w:rPr>
          <w:rFonts w:ascii="Bookman Old Style" w:hAnsi="Bookman Old Style" w:cs="Times New Roman"/>
          <w:color w:val="000000" w:themeColor="text1"/>
          <w:u w:val="single"/>
        </w:rPr>
        <w:t xml:space="preserve">Każda osoba wyznaczona, której przysługuje zwrot kosztów dojazdów na obszarze objętym terytorialnym zakresem działania PLW zobowiązana jest do złożenia papierowej wersji </w:t>
      </w:r>
      <w:r w:rsidR="00B61CCF" w:rsidRPr="00FC6A21">
        <w:rPr>
          <w:rFonts w:ascii="Bookman Old Style" w:hAnsi="Bookman Old Style" w:cs="Times New Roman"/>
          <w:color w:val="000000" w:themeColor="text1"/>
          <w:u w:val="single"/>
        </w:rPr>
        <w:t>– Ewidencji przebiegu pojazdu zgodnie ze wzorem określonym w Z</w:t>
      </w:r>
      <w:r w:rsidR="0085373F" w:rsidRPr="00FC6A21">
        <w:rPr>
          <w:rFonts w:ascii="Bookman Old Style" w:hAnsi="Bookman Old Style" w:cs="Times New Roman"/>
          <w:color w:val="000000" w:themeColor="text1"/>
          <w:u w:val="single"/>
        </w:rPr>
        <w:t xml:space="preserve">ałączniku nr </w:t>
      </w:r>
      <w:r w:rsidR="00970E40" w:rsidRPr="00FC6A21">
        <w:rPr>
          <w:rFonts w:ascii="Bookman Old Style" w:hAnsi="Bookman Old Style" w:cs="Times New Roman"/>
          <w:color w:val="000000" w:themeColor="text1"/>
          <w:u w:val="single"/>
        </w:rPr>
        <w:t>20</w:t>
      </w:r>
      <w:r w:rsidR="0085373F" w:rsidRPr="00FC6A21">
        <w:rPr>
          <w:rFonts w:ascii="Bookman Old Style" w:hAnsi="Bookman Old Style" w:cs="Times New Roman"/>
          <w:color w:val="000000" w:themeColor="text1"/>
          <w:u w:val="single"/>
        </w:rPr>
        <w:t xml:space="preserve"> do niniejszej Instrukcji.</w:t>
      </w:r>
      <w:r w:rsidR="00B61CCF" w:rsidRPr="00FC6A21">
        <w:rPr>
          <w:rFonts w:ascii="Bookman Old Style" w:hAnsi="Bookman Old Style" w:cs="Times New Roman"/>
          <w:color w:val="000000" w:themeColor="text1"/>
          <w:u w:val="single"/>
        </w:rPr>
        <w:t xml:space="preserve"> </w:t>
      </w:r>
    </w:p>
    <w:p w14:paraId="29581D59" w14:textId="4532E586" w:rsidR="00562248" w:rsidRPr="00FC6A21" w:rsidRDefault="000062E2" w:rsidP="00DD7975">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3</w:t>
      </w:r>
      <w:r w:rsidR="00562248" w:rsidRPr="00FC6A21">
        <w:rPr>
          <w:rFonts w:ascii="Bookman Old Style" w:hAnsi="Bookman Old Style" w:cs="Times New Roman"/>
          <w:color w:val="000000" w:themeColor="text1"/>
        </w:rPr>
        <w:t xml:space="preserve">. Poza </w:t>
      </w:r>
      <w:r w:rsidR="0085373F" w:rsidRPr="00FC6A21">
        <w:rPr>
          <w:rFonts w:ascii="Bookman Old Style" w:hAnsi="Bookman Old Style" w:cs="Times New Roman"/>
          <w:color w:val="000000" w:themeColor="text1"/>
        </w:rPr>
        <w:t xml:space="preserve">dokumentami </w:t>
      </w:r>
      <w:r w:rsidR="00562248" w:rsidRPr="00FC6A21">
        <w:rPr>
          <w:rFonts w:ascii="Bookman Old Style" w:hAnsi="Bookman Old Style" w:cs="Times New Roman"/>
          <w:color w:val="000000" w:themeColor="text1"/>
        </w:rPr>
        <w:t>wskazanym</w:t>
      </w:r>
      <w:r w:rsidR="0085373F" w:rsidRPr="00FC6A21">
        <w:rPr>
          <w:rFonts w:ascii="Bookman Old Style" w:hAnsi="Bookman Old Style" w:cs="Times New Roman"/>
          <w:color w:val="000000" w:themeColor="text1"/>
        </w:rPr>
        <w:t>i</w:t>
      </w:r>
      <w:r w:rsidR="00562248" w:rsidRPr="00FC6A21">
        <w:rPr>
          <w:rFonts w:ascii="Bookman Old Style" w:hAnsi="Bookman Old Style" w:cs="Times New Roman"/>
          <w:color w:val="000000" w:themeColor="text1"/>
        </w:rPr>
        <w:t xml:space="preserve"> w ust. 1 </w:t>
      </w:r>
      <w:r w:rsidR="0085373F" w:rsidRPr="00FC6A21">
        <w:rPr>
          <w:rFonts w:ascii="Bookman Old Style" w:hAnsi="Bookman Old Style" w:cs="Times New Roman"/>
          <w:color w:val="000000" w:themeColor="text1"/>
        </w:rPr>
        <w:t xml:space="preserve">i ust. 2 </w:t>
      </w:r>
      <w:r w:rsidR="00562248" w:rsidRPr="00FC6A21">
        <w:rPr>
          <w:rFonts w:ascii="Bookman Old Style" w:hAnsi="Bookman Old Style" w:cs="Times New Roman"/>
          <w:color w:val="000000" w:themeColor="text1"/>
        </w:rPr>
        <w:t>osoba wyznaczona zobowiązana jest do złożenia:</w:t>
      </w:r>
    </w:p>
    <w:p w14:paraId="303F9C17" w14:textId="77777777" w:rsidR="00774FD7" w:rsidRPr="00FC6A21" w:rsidRDefault="00774FD7" w:rsidP="00DD7975">
      <w:pPr>
        <w:suppressAutoHyphens/>
        <w:spacing w:after="0" w:line="240" w:lineRule="auto"/>
        <w:jc w:val="both"/>
        <w:rPr>
          <w:rFonts w:ascii="Bookman Old Style" w:hAnsi="Bookman Old Style" w:cs="Times New Roman"/>
          <w:color w:val="000000" w:themeColor="text1"/>
        </w:rPr>
      </w:pPr>
    </w:p>
    <w:p w14:paraId="2073A8B7" w14:textId="079798C1" w:rsidR="009C3985" w:rsidRPr="00FC6A21" w:rsidRDefault="009C3985" w:rsidP="00DD7975">
      <w:pPr>
        <w:suppressAutoHyphens/>
        <w:spacing w:after="0" w:line="240" w:lineRule="auto"/>
        <w:jc w:val="both"/>
        <w:rPr>
          <w:rFonts w:ascii="Bookman Old Style" w:hAnsi="Bookman Old Style" w:cs="Times New Roman"/>
          <w:color w:val="000000" w:themeColor="text1"/>
          <w:u w:val="single"/>
        </w:rPr>
      </w:pPr>
      <w:r w:rsidRPr="00FC6A21">
        <w:rPr>
          <w:rFonts w:ascii="Bookman Old Style" w:hAnsi="Bookman Old Style" w:cs="Times New Roman"/>
          <w:color w:val="000000" w:themeColor="text1"/>
          <w:u w:val="single"/>
        </w:rPr>
        <w:t>1) w przypadku badań rozpoznawczych lub pobierania próbek (MONITORING)</w:t>
      </w:r>
      <w:r w:rsidR="00586235">
        <w:rPr>
          <w:rFonts w:ascii="Bookman Old Style" w:hAnsi="Bookman Old Style" w:cs="Times New Roman"/>
          <w:color w:val="000000" w:themeColor="text1"/>
          <w:u w:val="single"/>
        </w:rPr>
        <w:t>:</w:t>
      </w:r>
    </w:p>
    <w:p w14:paraId="5C16540F" w14:textId="37A1C010" w:rsidR="009C3985" w:rsidRPr="00FC6A21" w:rsidRDefault="009C3985" w:rsidP="009C3985">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a) rachunku zgodnego ze wzorem określonym w Załączniku Nr 2 do niniejsze</w:t>
      </w:r>
      <w:r w:rsidR="00D708CA" w:rsidRPr="00FC6A21">
        <w:rPr>
          <w:rFonts w:ascii="Bookman Old Style" w:hAnsi="Bookman Old Style" w:cs="Times New Roman"/>
          <w:color w:val="000000" w:themeColor="text1"/>
        </w:rPr>
        <w:t>j</w:t>
      </w:r>
      <w:r w:rsidRPr="00FC6A21">
        <w:rPr>
          <w:rFonts w:ascii="Bookman Old Style" w:hAnsi="Bookman Old Style" w:cs="Times New Roman"/>
          <w:color w:val="000000" w:themeColor="text1"/>
        </w:rPr>
        <w:t xml:space="preserve"> Instrukcji,</w:t>
      </w:r>
    </w:p>
    <w:p w14:paraId="7AA5759D" w14:textId="77777777" w:rsidR="009C3985" w:rsidRPr="00FC6A21" w:rsidRDefault="009C3985" w:rsidP="009C3985">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b) rachunków pojedynczych na podstawie danych pobranych z SERPIW – w wersji elektronicznej i papierowej,</w:t>
      </w:r>
    </w:p>
    <w:p w14:paraId="389DF655" w14:textId="1EFFDCBE" w:rsidR="009C3985" w:rsidRPr="00FC6A21" w:rsidRDefault="009C3985" w:rsidP="009C3985">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c) zestawienia rachunków na podstawie danych pobranych z SERPIW – w wersji elektronicznej i papierowej,</w:t>
      </w:r>
    </w:p>
    <w:p w14:paraId="58C431E6" w14:textId="644BF3F7" w:rsidR="009C3985" w:rsidRPr="00FC6A21" w:rsidRDefault="009C3985" w:rsidP="009C3985">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d) zestawienie liczby badań na podstawie danych pobranych z SERPIW – w wersji elektronicznej i papierowej,</w:t>
      </w:r>
    </w:p>
    <w:p w14:paraId="50DB3DBF" w14:textId="639B0F4F" w:rsidR="009C3985" w:rsidRPr="00FC6A21" w:rsidRDefault="009C3985" w:rsidP="009C3985">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e) zestawienie liczby próbek na podstawie danych pobranych z SERPIW – w wersji elektronicznej i papierowej;</w:t>
      </w:r>
    </w:p>
    <w:p w14:paraId="234CB2A5" w14:textId="77777777" w:rsidR="009C3985" w:rsidRPr="00FC6A21" w:rsidRDefault="009C3985" w:rsidP="00DD7975">
      <w:pPr>
        <w:suppressAutoHyphens/>
        <w:spacing w:after="0" w:line="240" w:lineRule="auto"/>
        <w:jc w:val="both"/>
        <w:rPr>
          <w:rFonts w:ascii="Bookman Old Style" w:hAnsi="Bookman Old Style" w:cs="Times New Roman"/>
          <w:color w:val="000000" w:themeColor="text1"/>
          <w:u w:val="single"/>
        </w:rPr>
      </w:pPr>
    </w:p>
    <w:p w14:paraId="1125D935" w14:textId="7F9A9951" w:rsidR="00562248" w:rsidRPr="00FC6A21" w:rsidRDefault="009C3985" w:rsidP="00DD7975">
      <w:pPr>
        <w:suppressAutoHyphens/>
        <w:spacing w:after="0" w:line="240" w:lineRule="auto"/>
        <w:jc w:val="both"/>
        <w:rPr>
          <w:rFonts w:ascii="Bookman Old Style" w:hAnsi="Bookman Old Style" w:cs="Times New Roman"/>
          <w:color w:val="000000" w:themeColor="text1"/>
          <w:u w:val="single"/>
        </w:rPr>
      </w:pPr>
      <w:r w:rsidRPr="00FC6A21">
        <w:rPr>
          <w:rFonts w:ascii="Bookman Old Style" w:hAnsi="Bookman Old Style" w:cs="Times New Roman"/>
          <w:color w:val="000000" w:themeColor="text1"/>
          <w:u w:val="single"/>
        </w:rPr>
        <w:t>2</w:t>
      </w:r>
      <w:r w:rsidR="00562248" w:rsidRPr="00FC6A21">
        <w:rPr>
          <w:rFonts w:ascii="Bookman Old Style" w:hAnsi="Bookman Old Style" w:cs="Times New Roman"/>
          <w:color w:val="000000" w:themeColor="text1"/>
          <w:u w:val="single"/>
        </w:rPr>
        <w:t xml:space="preserve">) w przypadku </w:t>
      </w:r>
      <w:r w:rsidR="007C7A0E" w:rsidRPr="00FC6A21">
        <w:rPr>
          <w:rFonts w:ascii="Bookman Old Style" w:hAnsi="Bookman Old Style" w:cs="Times New Roman"/>
          <w:color w:val="000000" w:themeColor="text1"/>
          <w:u w:val="single"/>
        </w:rPr>
        <w:t>przeprowadzania badań rozpoznawczych lub pobierania próbek (WŚCIEKLIZNA):</w:t>
      </w:r>
    </w:p>
    <w:p w14:paraId="3E48C8D2" w14:textId="3F8B44E9" w:rsidR="00774FD7" w:rsidRPr="00FC6A21" w:rsidRDefault="00774FD7" w:rsidP="00DD7975">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a) rachunku zgodnego ze wzorem określonym w Załączniku Nr 2 do niniejsze</w:t>
      </w:r>
      <w:r w:rsidR="00D708CA" w:rsidRPr="00FC6A21">
        <w:rPr>
          <w:rFonts w:ascii="Bookman Old Style" w:hAnsi="Bookman Old Style" w:cs="Times New Roman"/>
          <w:color w:val="000000" w:themeColor="text1"/>
        </w:rPr>
        <w:t>j</w:t>
      </w:r>
      <w:r w:rsidRPr="00FC6A21">
        <w:rPr>
          <w:rFonts w:ascii="Bookman Old Style" w:hAnsi="Bookman Old Style" w:cs="Times New Roman"/>
          <w:color w:val="000000" w:themeColor="text1"/>
        </w:rPr>
        <w:t xml:space="preserve"> </w:t>
      </w:r>
      <w:r w:rsidR="009D5A78" w:rsidRPr="00FC6A21">
        <w:rPr>
          <w:rFonts w:ascii="Bookman Old Style" w:hAnsi="Bookman Old Style" w:cs="Times New Roman"/>
          <w:color w:val="000000" w:themeColor="text1"/>
        </w:rPr>
        <w:t>Instrukcji</w:t>
      </w:r>
      <w:r w:rsidR="008555DA" w:rsidRPr="00FC6A21">
        <w:rPr>
          <w:rFonts w:ascii="Bookman Old Style" w:hAnsi="Bookman Old Style" w:cs="Times New Roman"/>
          <w:color w:val="000000" w:themeColor="text1"/>
        </w:rPr>
        <w:t xml:space="preserve"> – wersji papierowej</w:t>
      </w:r>
      <w:r w:rsidRPr="00FC6A21">
        <w:rPr>
          <w:rFonts w:ascii="Bookman Old Style" w:hAnsi="Bookman Old Style" w:cs="Times New Roman"/>
          <w:color w:val="000000" w:themeColor="text1"/>
        </w:rPr>
        <w:t>,</w:t>
      </w:r>
    </w:p>
    <w:p w14:paraId="46C038FE" w14:textId="2A07C932" w:rsidR="007C7A0E" w:rsidRPr="00FC6A21" w:rsidRDefault="00774FD7" w:rsidP="00DD7975">
      <w:pPr>
        <w:suppressAutoHyphens/>
        <w:spacing w:after="0" w:line="240" w:lineRule="auto"/>
        <w:jc w:val="both"/>
        <w:rPr>
          <w:rFonts w:ascii="Bookman Old Style" w:hAnsi="Bookman Old Style" w:cs="Times New Roman"/>
          <w:color w:val="000000" w:themeColor="text1"/>
        </w:rPr>
      </w:pPr>
      <w:bookmarkStart w:id="1" w:name="_Hlk93998477"/>
      <w:r w:rsidRPr="00FC6A21">
        <w:rPr>
          <w:rFonts w:ascii="Bookman Old Style" w:hAnsi="Bookman Old Style" w:cs="Times New Roman"/>
          <w:color w:val="000000" w:themeColor="text1"/>
        </w:rPr>
        <w:t>b</w:t>
      </w:r>
      <w:r w:rsidR="007C7A0E" w:rsidRPr="00FC6A21">
        <w:rPr>
          <w:rFonts w:ascii="Bookman Old Style" w:hAnsi="Bookman Old Style" w:cs="Times New Roman"/>
          <w:color w:val="000000" w:themeColor="text1"/>
        </w:rPr>
        <w:t>) rachunków pojedynczych na podstawie danych pobranych z S</w:t>
      </w:r>
      <w:r w:rsidR="009D5A78" w:rsidRPr="00FC6A21">
        <w:rPr>
          <w:rFonts w:ascii="Bookman Old Style" w:hAnsi="Bookman Old Style" w:cs="Times New Roman"/>
          <w:color w:val="000000" w:themeColor="text1"/>
        </w:rPr>
        <w:t>ERPIW</w:t>
      </w:r>
      <w:r w:rsidR="007C7A0E" w:rsidRPr="00FC6A21">
        <w:rPr>
          <w:rFonts w:ascii="Bookman Old Style" w:hAnsi="Bookman Old Style" w:cs="Times New Roman"/>
          <w:color w:val="000000" w:themeColor="text1"/>
        </w:rPr>
        <w:t xml:space="preserve"> – w wersji elektronicznej i papierowej,</w:t>
      </w:r>
    </w:p>
    <w:p w14:paraId="754BD6BC" w14:textId="321D60A2" w:rsidR="007C7A0E" w:rsidRPr="00FC6A21" w:rsidRDefault="00774FD7" w:rsidP="00DD7975">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lastRenderedPageBreak/>
        <w:t>c</w:t>
      </w:r>
      <w:r w:rsidR="007C7A0E" w:rsidRPr="00FC6A21">
        <w:rPr>
          <w:rFonts w:ascii="Bookman Old Style" w:hAnsi="Bookman Old Style" w:cs="Times New Roman"/>
          <w:color w:val="000000" w:themeColor="text1"/>
        </w:rPr>
        <w:t>) zestawienia</w:t>
      </w:r>
      <w:r w:rsidRPr="00FC6A21">
        <w:rPr>
          <w:rFonts w:ascii="Bookman Old Style" w:hAnsi="Bookman Old Style" w:cs="Times New Roman"/>
          <w:color w:val="000000" w:themeColor="text1"/>
        </w:rPr>
        <w:t xml:space="preserve"> rachunków na podstawie danych pobranych z S</w:t>
      </w:r>
      <w:r w:rsidR="009D5A78" w:rsidRPr="00FC6A21">
        <w:rPr>
          <w:rFonts w:ascii="Bookman Old Style" w:hAnsi="Bookman Old Style" w:cs="Times New Roman"/>
          <w:color w:val="000000" w:themeColor="text1"/>
        </w:rPr>
        <w:t>ERPIW</w:t>
      </w:r>
      <w:r w:rsidRPr="00FC6A21">
        <w:rPr>
          <w:rFonts w:ascii="Bookman Old Style" w:hAnsi="Bookman Old Style" w:cs="Times New Roman"/>
          <w:color w:val="000000" w:themeColor="text1"/>
        </w:rPr>
        <w:t xml:space="preserve"> – w wersji elektronicznej i papierowej,</w:t>
      </w:r>
    </w:p>
    <w:bookmarkEnd w:id="1"/>
    <w:p w14:paraId="763FD66C" w14:textId="15490027" w:rsidR="00774FD7" w:rsidRPr="00FC6A21" w:rsidRDefault="00774FD7" w:rsidP="00DD7975">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d) świadectw zdrowia;</w:t>
      </w:r>
    </w:p>
    <w:p w14:paraId="2C9792B0" w14:textId="4DE33E75" w:rsidR="00774FD7" w:rsidRPr="00FC6A21" w:rsidRDefault="00774FD7" w:rsidP="00DD7975">
      <w:pPr>
        <w:suppressAutoHyphens/>
        <w:spacing w:after="0" w:line="240" w:lineRule="auto"/>
        <w:jc w:val="both"/>
        <w:rPr>
          <w:rFonts w:ascii="Bookman Old Style" w:hAnsi="Bookman Old Style" w:cs="Times New Roman"/>
          <w:color w:val="000000" w:themeColor="text1"/>
        </w:rPr>
      </w:pPr>
    </w:p>
    <w:p w14:paraId="21DFE426" w14:textId="25EA2B9A" w:rsidR="00774FD7" w:rsidRPr="00FC6A21" w:rsidRDefault="009C3985" w:rsidP="00DD7975">
      <w:pPr>
        <w:suppressAutoHyphens/>
        <w:spacing w:after="0" w:line="240" w:lineRule="auto"/>
        <w:jc w:val="both"/>
        <w:rPr>
          <w:rFonts w:ascii="Bookman Old Style" w:hAnsi="Bookman Old Style" w:cs="Times New Roman"/>
          <w:color w:val="000000" w:themeColor="text1"/>
          <w:u w:val="single"/>
        </w:rPr>
      </w:pPr>
      <w:r w:rsidRPr="00FC6A21">
        <w:rPr>
          <w:rFonts w:ascii="Bookman Old Style" w:hAnsi="Bookman Old Style" w:cs="Times New Roman"/>
          <w:color w:val="000000" w:themeColor="text1"/>
          <w:u w:val="single"/>
        </w:rPr>
        <w:t>3</w:t>
      </w:r>
      <w:r w:rsidR="00774FD7" w:rsidRPr="00FC6A21">
        <w:rPr>
          <w:rFonts w:ascii="Bookman Old Style" w:hAnsi="Bookman Old Style" w:cs="Times New Roman"/>
          <w:color w:val="000000" w:themeColor="text1"/>
          <w:u w:val="single"/>
        </w:rPr>
        <w:t xml:space="preserve">) w przypadku przeprowadzania kontroli zwierząt w miejscu ich pochodzenia </w:t>
      </w:r>
      <w:r w:rsidR="008B4074" w:rsidRPr="00FC6A21">
        <w:rPr>
          <w:rFonts w:ascii="Bookman Old Style" w:hAnsi="Bookman Old Style" w:cs="Times New Roman"/>
          <w:color w:val="000000" w:themeColor="text1"/>
          <w:u w:val="single"/>
        </w:rPr>
        <w:br/>
      </w:r>
      <w:r w:rsidR="00774FD7" w:rsidRPr="00FC6A21">
        <w:rPr>
          <w:rFonts w:ascii="Bookman Old Style" w:hAnsi="Bookman Old Style" w:cs="Times New Roman"/>
          <w:color w:val="000000" w:themeColor="text1"/>
          <w:u w:val="single"/>
        </w:rPr>
        <w:t>wraz z wystawieniem wymaganych świadectw zdrowia (ŚWIADECTWA)</w:t>
      </w:r>
      <w:r w:rsidR="00DD7975" w:rsidRPr="00FC6A21">
        <w:rPr>
          <w:rFonts w:ascii="Bookman Old Style" w:hAnsi="Bookman Old Style" w:cs="Times New Roman"/>
          <w:color w:val="000000" w:themeColor="text1"/>
          <w:u w:val="single"/>
        </w:rPr>
        <w:t>:</w:t>
      </w:r>
    </w:p>
    <w:p w14:paraId="247DB675" w14:textId="2B942767" w:rsidR="00774FD7" w:rsidRPr="00FC6A21" w:rsidRDefault="00774FD7" w:rsidP="00DD7975">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a) rachunku zgodnego ze wzorem określonym w Załączniku Nr 3 do niniejsze</w:t>
      </w:r>
      <w:r w:rsidR="009D5A78" w:rsidRPr="00FC6A21">
        <w:rPr>
          <w:rFonts w:ascii="Bookman Old Style" w:hAnsi="Bookman Old Style" w:cs="Times New Roman"/>
          <w:color w:val="000000" w:themeColor="text1"/>
        </w:rPr>
        <w:t>j</w:t>
      </w:r>
      <w:r w:rsidRPr="00FC6A21">
        <w:rPr>
          <w:rFonts w:ascii="Bookman Old Style" w:hAnsi="Bookman Old Style" w:cs="Times New Roman"/>
          <w:color w:val="000000" w:themeColor="text1"/>
        </w:rPr>
        <w:t xml:space="preserve"> </w:t>
      </w:r>
      <w:r w:rsidR="009D5A78" w:rsidRPr="00FC6A21">
        <w:rPr>
          <w:rFonts w:ascii="Bookman Old Style" w:hAnsi="Bookman Old Style" w:cs="Times New Roman"/>
          <w:color w:val="000000" w:themeColor="text1"/>
        </w:rPr>
        <w:t>Instrukcji</w:t>
      </w:r>
      <w:r w:rsidR="00AA12A3" w:rsidRPr="00FC6A21">
        <w:rPr>
          <w:rFonts w:ascii="Bookman Old Style" w:hAnsi="Bookman Old Style" w:cs="Times New Roman"/>
          <w:color w:val="000000" w:themeColor="text1"/>
        </w:rPr>
        <w:t xml:space="preserve"> – w wersji papierowej</w:t>
      </w:r>
      <w:r w:rsidRPr="00FC6A21">
        <w:rPr>
          <w:rFonts w:ascii="Bookman Old Style" w:hAnsi="Bookman Old Style" w:cs="Times New Roman"/>
          <w:color w:val="000000" w:themeColor="text1"/>
        </w:rPr>
        <w:t>,</w:t>
      </w:r>
      <w:r w:rsidR="008B44C5" w:rsidRPr="00FC6A21">
        <w:rPr>
          <w:color w:val="000000" w:themeColor="text1"/>
        </w:rPr>
        <w:t xml:space="preserve"> </w:t>
      </w:r>
      <w:r w:rsidR="008B44C5" w:rsidRPr="00FC6A21">
        <w:rPr>
          <w:rFonts w:ascii="Bookman Old Style" w:hAnsi="Bookman Old Style" w:cs="Times New Roman"/>
          <w:color w:val="000000" w:themeColor="text1"/>
        </w:rPr>
        <w:t>wraz z załącznikiem do rachunku zgodnego ze wzo</w:t>
      </w:r>
      <w:r w:rsidR="004E6A56" w:rsidRPr="00FC6A21">
        <w:rPr>
          <w:rFonts w:ascii="Bookman Old Style" w:hAnsi="Bookman Old Style" w:cs="Times New Roman"/>
          <w:color w:val="000000" w:themeColor="text1"/>
        </w:rPr>
        <w:t>rem określonym w Załączniku Nr 3</w:t>
      </w:r>
      <w:r w:rsidR="008B44C5" w:rsidRPr="00FC6A21">
        <w:rPr>
          <w:rFonts w:ascii="Bookman Old Style" w:hAnsi="Bookman Old Style" w:cs="Times New Roman"/>
          <w:color w:val="000000" w:themeColor="text1"/>
        </w:rPr>
        <w:t xml:space="preserve"> – w wersji papierowej i wersji elektronicznej,</w:t>
      </w:r>
    </w:p>
    <w:p w14:paraId="3B4F810D" w14:textId="1DC533BB" w:rsidR="00774FD7" w:rsidRPr="00FC6A21" w:rsidRDefault="00774FD7" w:rsidP="00DD7975">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 xml:space="preserve">b) zestawienia wykonanych czynności związanych </w:t>
      </w:r>
      <w:r w:rsidR="00CB694B" w:rsidRPr="00FC6A21">
        <w:rPr>
          <w:rFonts w:ascii="Bookman Old Style" w:hAnsi="Bookman Old Style" w:cs="Times New Roman"/>
          <w:color w:val="000000" w:themeColor="text1"/>
        </w:rPr>
        <w:t>z kontrolą zwierząt przeznaczonych do wywozu, handlu lub przemieszczania w celach niehandlowych albo umieszczenia na rynku krajowym</w:t>
      </w:r>
      <w:r w:rsidR="00D46C00" w:rsidRPr="00FC6A21">
        <w:rPr>
          <w:rFonts w:ascii="Bookman Old Style" w:hAnsi="Bookman Old Style" w:cs="Times New Roman"/>
          <w:color w:val="000000" w:themeColor="text1"/>
        </w:rPr>
        <w:t xml:space="preserve"> zgodnie ze wzorem określonym w Załączniku Nr 6 do niniejsze</w:t>
      </w:r>
      <w:r w:rsidR="009D5A78" w:rsidRPr="00FC6A21">
        <w:rPr>
          <w:rFonts w:ascii="Bookman Old Style" w:hAnsi="Bookman Old Style" w:cs="Times New Roman"/>
          <w:color w:val="000000" w:themeColor="text1"/>
        </w:rPr>
        <w:t>j</w:t>
      </w:r>
      <w:r w:rsidR="00D46C00" w:rsidRPr="00FC6A21">
        <w:rPr>
          <w:rFonts w:ascii="Bookman Old Style" w:hAnsi="Bookman Old Style" w:cs="Times New Roman"/>
          <w:color w:val="000000" w:themeColor="text1"/>
        </w:rPr>
        <w:t xml:space="preserve"> </w:t>
      </w:r>
      <w:r w:rsidR="009D5A78" w:rsidRPr="00FC6A21">
        <w:rPr>
          <w:rFonts w:ascii="Bookman Old Style" w:hAnsi="Bookman Old Style" w:cs="Times New Roman"/>
          <w:color w:val="000000" w:themeColor="text1"/>
        </w:rPr>
        <w:t>Instrukcji</w:t>
      </w:r>
      <w:r w:rsidR="00AA12A3" w:rsidRPr="00FC6A21">
        <w:rPr>
          <w:rFonts w:ascii="Bookman Old Style" w:hAnsi="Bookman Old Style" w:cs="Times New Roman"/>
          <w:color w:val="000000" w:themeColor="text1"/>
        </w:rPr>
        <w:t xml:space="preserve"> </w:t>
      </w:r>
      <w:r w:rsidR="00F07183" w:rsidRPr="00FC6A21">
        <w:rPr>
          <w:rFonts w:ascii="Bookman Old Style" w:hAnsi="Bookman Old Style" w:cs="Times New Roman"/>
          <w:color w:val="000000" w:themeColor="text1"/>
        </w:rPr>
        <w:t xml:space="preserve">(dla każdego gatunku zwierząt oddzielnie) </w:t>
      </w:r>
      <w:r w:rsidR="00AA12A3" w:rsidRPr="00FC6A21">
        <w:rPr>
          <w:rFonts w:ascii="Bookman Old Style" w:hAnsi="Bookman Old Style" w:cs="Times New Roman"/>
          <w:color w:val="000000" w:themeColor="text1"/>
        </w:rPr>
        <w:t>– w wersji papierowej</w:t>
      </w:r>
      <w:r w:rsidR="00D46C00" w:rsidRPr="00FC6A21">
        <w:rPr>
          <w:rFonts w:ascii="Bookman Old Style" w:hAnsi="Bookman Old Style" w:cs="Times New Roman"/>
          <w:color w:val="000000" w:themeColor="text1"/>
        </w:rPr>
        <w:t>,</w:t>
      </w:r>
    </w:p>
    <w:p w14:paraId="1D098ACD" w14:textId="7932833D" w:rsidR="00D46C00" w:rsidRPr="00FC6A21" w:rsidRDefault="00CB694B" w:rsidP="00DD7975">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c</w:t>
      </w:r>
      <w:r w:rsidR="00D46C00" w:rsidRPr="00FC6A21">
        <w:rPr>
          <w:rFonts w:ascii="Bookman Old Style" w:hAnsi="Bookman Old Style" w:cs="Times New Roman"/>
          <w:color w:val="000000" w:themeColor="text1"/>
        </w:rPr>
        <w:t>) kopii świadectw zdrowia lub zaświadczeń</w:t>
      </w:r>
      <w:r w:rsidRPr="00FC6A21">
        <w:rPr>
          <w:rFonts w:ascii="Bookman Old Style" w:hAnsi="Bookman Old Style" w:cs="Times New Roman"/>
          <w:color w:val="000000" w:themeColor="text1"/>
        </w:rPr>
        <w:t>;</w:t>
      </w:r>
    </w:p>
    <w:p w14:paraId="73D16CF2" w14:textId="6D912CF9" w:rsidR="00D46C00" w:rsidRPr="00FC6A21" w:rsidRDefault="00CB694B" w:rsidP="00DD7975">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d</w:t>
      </w:r>
      <w:r w:rsidR="00D46C00" w:rsidRPr="00FC6A21">
        <w:rPr>
          <w:rFonts w:ascii="Bookman Old Style" w:hAnsi="Bookman Old Style" w:cs="Times New Roman"/>
          <w:color w:val="000000" w:themeColor="text1"/>
        </w:rPr>
        <w:t>) kopii kwitariuszy K103</w:t>
      </w:r>
      <w:r w:rsidR="005248B1" w:rsidRPr="00FC6A21">
        <w:rPr>
          <w:rFonts w:ascii="Bookman Old Style" w:hAnsi="Bookman Old Style" w:cs="Times New Roman"/>
          <w:color w:val="000000" w:themeColor="text1"/>
        </w:rPr>
        <w:t>;</w:t>
      </w:r>
    </w:p>
    <w:p w14:paraId="2CAB48E4" w14:textId="42183030" w:rsidR="00D46C00" w:rsidRPr="00FC6A21" w:rsidRDefault="00D46C00" w:rsidP="00DD7975">
      <w:pPr>
        <w:suppressAutoHyphens/>
        <w:spacing w:after="0" w:line="240" w:lineRule="auto"/>
        <w:jc w:val="both"/>
        <w:rPr>
          <w:rFonts w:ascii="Bookman Old Style" w:hAnsi="Bookman Old Style" w:cs="Times New Roman"/>
          <w:color w:val="000000" w:themeColor="text1"/>
        </w:rPr>
      </w:pPr>
    </w:p>
    <w:p w14:paraId="34FD87B7" w14:textId="07573453" w:rsidR="00D46C00" w:rsidRPr="00FC6A21" w:rsidRDefault="009C3985" w:rsidP="00DD7975">
      <w:pPr>
        <w:suppressAutoHyphens/>
        <w:spacing w:after="0" w:line="240" w:lineRule="auto"/>
        <w:jc w:val="both"/>
        <w:rPr>
          <w:rFonts w:ascii="Bookman Old Style" w:hAnsi="Bookman Old Style" w:cs="Times New Roman"/>
          <w:color w:val="000000" w:themeColor="text1"/>
          <w:u w:val="single"/>
        </w:rPr>
      </w:pPr>
      <w:r w:rsidRPr="00FC6A21">
        <w:rPr>
          <w:rFonts w:ascii="Bookman Old Style" w:hAnsi="Bookman Old Style" w:cs="Times New Roman"/>
          <w:color w:val="000000" w:themeColor="text1"/>
          <w:u w:val="single"/>
        </w:rPr>
        <w:t>4</w:t>
      </w:r>
      <w:r w:rsidR="00D46C00" w:rsidRPr="00FC6A21">
        <w:rPr>
          <w:rFonts w:ascii="Bookman Old Style" w:hAnsi="Bookman Old Style" w:cs="Times New Roman"/>
          <w:color w:val="000000" w:themeColor="text1"/>
          <w:u w:val="single"/>
        </w:rPr>
        <w:t xml:space="preserve">) </w:t>
      </w:r>
      <w:r w:rsidR="00AA12A3" w:rsidRPr="00FC6A21">
        <w:rPr>
          <w:rFonts w:ascii="Bookman Old Style" w:hAnsi="Bookman Old Style" w:cs="Times New Roman"/>
          <w:color w:val="000000" w:themeColor="text1"/>
          <w:u w:val="single"/>
        </w:rPr>
        <w:t>w przypadku nadzoru nad miejscami gromadzenia, skupu lub sprzedaży zwierząt, targowiskami, a także wystawami, pokazami lub konkursami zwierząt (NADZÓR NAD PUNKTAMI SKUPU):</w:t>
      </w:r>
    </w:p>
    <w:p w14:paraId="76D3854A" w14:textId="5559FBCA" w:rsidR="00AA12A3" w:rsidRPr="00FC6A21" w:rsidRDefault="00AA12A3" w:rsidP="00DD7975">
      <w:pPr>
        <w:suppressAutoHyphens/>
        <w:spacing w:after="0" w:line="240" w:lineRule="auto"/>
        <w:jc w:val="both"/>
        <w:rPr>
          <w:rFonts w:ascii="Bookman Old Style" w:hAnsi="Bookman Old Style" w:cs="Times New Roman"/>
          <w:color w:val="000000" w:themeColor="text1"/>
        </w:rPr>
      </w:pPr>
      <w:r w:rsidRPr="00FC6A21">
        <w:rPr>
          <w:rFonts w:ascii="Bookman Old Style" w:hAnsi="Bookman Old Style" w:cs="Times New Roman"/>
          <w:color w:val="000000" w:themeColor="text1"/>
        </w:rPr>
        <w:t>a) rachunku zgodnego ze wzorem określonym w Załączniku Nr 3 do niniejsze</w:t>
      </w:r>
      <w:r w:rsidR="009D5A78" w:rsidRPr="00FC6A21">
        <w:rPr>
          <w:rFonts w:ascii="Bookman Old Style" w:hAnsi="Bookman Old Style" w:cs="Times New Roman"/>
          <w:color w:val="000000" w:themeColor="text1"/>
        </w:rPr>
        <w:t>j</w:t>
      </w:r>
      <w:r w:rsidRPr="00FC6A21">
        <w:rPr>
          <w:rFonts w:ascii="Bookman Old Style" w:hAnsi="Bookman Old Style" w:cs="Times New Roman"/>
          <w:color w:val="000000" w:themeColor="text1"/>
        </w:rPr>
        <w:t xml:space="preserve"> </w:t>
      </w:r>
      <w:r w:rsidR="009D5A78" w:rsidRPr="00FC6A21">
        <w:rPr>
          <w:rFonts w:ascii="Bookman Old Style" w:hAnsi="Bookman Old Style" w:cs="Times New Roman"/>
          <w:color w:val="000000" w:themeColor="text1"/>
        </w:rPr>
        <w:t>Instrukcji</w:t>
      </w:r>
      <w:r w:rsidRPr="00FC6A21">
        <w:rPr>
          <w:rFonts w:ascii="Bookman Old Style" w:hAnsi="Bookman Old Style" w:cs="Times New Roman"/>
          <w:color w:val="000000" w:themeColor="text1"/>
        </w:rPr>
        <w:t xml:space="preserve"> – w wersji papierowej,</w:t>
      </w:r>
      <w:r w:rsidR="00AC2E07" w:rsidRPr="00FC6A21">
        <w:rPr>
          <w:rFonts w:ascii="Bookman Old Style" w:hAnsi="Bookman Old Style"/>
          <w:color w:val="000000" w:themeColor="text1"/>
        </w:rPr>
        <w:t xml:space="preserve"> </w:t>
      </w:r>
      <w:r w:rsidR="008B44C5" w:rsidRPr="00FC6A21">
        <w:rPr>
          <w:rFonts w:ascii="Bookman Old Style" w:hAnsi="Bookman Old Style"/>
          <w:color w:val="000000" w:themeColor="text1"/>
        </w:rPr>
        <w:t>wraz z załącznikiem do rachunku zgodnego ze wzo</w:t>
      </w:r>
      <w:r w:rsidR="004E6A56" w:rsidRPr="00FC6A21">
        <w:rPr>
          <w:rFonts w:ascii="Bookman Old Style" w:hAnsi="Bookman Old Style"/>
          <w:color w:val="000000" w:themeColor="text1"/>
        </w:rPr>
        <w:t>rem określonym w Załączniku Nr 3</w:t>
      </w:r>
      <w:r w:rsidR="008B44C5" w:rsidRPr="00FC6A21">
        <w:rPr>
          <w:rFonts w:ascii="Bookman Old Style" w:hAnsi="Bookman Old Style"/>
          <w:color w:val="000000" w:themeColor="text1"/>
        </w:rPr>
        <w:t xml:space="preserve"> – w wersji papierowej i wersji elektronicznej,</w:t>
      </w:r>
    </w:p>
    <w:p w14:paraId="134BD1E0" w14:textId="0DEBC4CF" w:rsidR="00E83636" w:rsidRPr="00FC6A21" w:rsidRDefault="00AA12A3" w:rsidP="00DD7975">
      <w:pPr>
        <w:spacing w:after="0"/>
        <w:jc w:val="both"/>
        <w:rPr>
          <w:rFonts w:ascii="Bookman Old Style" w:hAnsi="Bookman Old Style"/>
          <w:color w:val="000000" w:themeColor="text1"/>
        </w:rPr>
      </w:pPr>
      <w:r w:rsidRPr="00FC6A21">
        <w:rPr>
          <w:rFonts w:ascii="Bookman Old Style" w:hAnsi="Bookman Old Style"/>
          <w:color w:val="000000" w:themeColor="text1"/>
        </w:rPr>
        <w:t xml:space="preserve">b) zestawienia liczby godzin wykonywanych czynności potwierdzonego </w:t>
      </w:r>
      <w:r w:rsidR="008B4074" w:rsidRPr="00FC6A21">
        <w:rPr>
          <w:rFonts w:ascii="Bookman Old Style" w:hAnsi="Bookman Old Style"/>
          <w:color w:val="000000" w:themeColor="text1"/>
        </w:rPr>
        <w:br/>
      </w:r>
      <w:r w:rsidRPr="00FC6A21">
        <w:rPr>
          <w:rFonts w:ascii="Bookman Old Style" w:hAnsi="Bookman Old Style"/>
          <w:color w:val="000000" w:themeColor="text1"/>
        </w:rPr>
        <w:t xml:space="preserve">przez przedstawiciela podmiotu nadzorowanego zgodnie ze wzorem określonym </w:t>
      </w:r>
      <w:r w:rsidR="008B4074" w:rsidRPr="00FC6A21">
        <w:rPr>
          <w:rFonts w:ascii="Bookman Old Style" w:hAnsi="Bookman Old Style"/>
          <w:color w:val="000000" w:themeColor="text1"/>
        </w:rPr>
        <w:br/>
      </w:r>
      <w:r w:rsidRPr="00FC6A21">
        <w:rPr>
          <w:rFonts w:ascii="Bookman Old Style" w:hAnsi="Bookman Old Style"/>
          <w:color w:val="000000" w:themeColor="text1"/>
        </w:rPr>
        <w:t>w Załączniku Nr 7 do niniejsze</w:t>
      </w:r>
      <w:r w:rsidR="009D5A78" w:rsidRPr="00FC6A21">
        <w:rPr>
          <w:rFonts w:ascii="Bookman Old Style" w:hAnsi="Bookman Old Style"/>
          <w:color w:val="000000" w:themeColor="text1"/>
        </w:rPr>
        <w:t>j</w:t>
      </w:r>
      <w:r w:rsidRPr="00FC6A21">
        <w:rPr>
          <w:rFonts w:ascii="Bookman Old Style" w:hAnsi="Bookman Old Style"/>
          <w:color w:val="000000" w:themeColor="text1"/>
        </w:rPr>
        <w:t xml:space="preserve"> </w:t>
      </w:r>
      <w:r w:rsidR="009D5A78" w:rsidRPr="00FC6A21">
        <w:rPr>
          <w:rFonts w:ascii="Bookman Old Style" w:hAnsi="Bookman Old Style"/>
          <w:color w:val="000000" w:themeColor="text1"/>
        </w:rPr>
        <w:t>Instrukcji</w:t>
      </w:r>
      <w:r w:rsidRPr="00FC6A21">
        <w:rPr>
          <w:rFonts w:ascii="Bookman Old Style" w:hAnsi="Bookman Old Style"/>
          <w:color w:val="000000" w:themeColor="text1"/>
        </w:rPr>
        <w:t xml:space="preserve"> – wersji papierowej,</w:t>
      </w:r>
      <w:r w:rsidR="00AC2E07" w:rsidRPr="00FC6A21">
        <w:rPr>
          <w:color w:val="000000" w:themeColor="text1"/>
        </w:rPr>
        <w:t xml:space="preserve"> </w:t>
      </w:r>
    </w:p>
    <w:p w14:paraId="6F9B2696" w14:textId="744C99DA" w:rsidR="00AA12A3" w:rsidRPr="00FC6A21" w:rsidRDefault="00AA12A3" w:rsidP="00DD7975">
      <w:pPr>
        <w:spacing w:after="0"/>
        <w:jc w:val="both"/>
        <w:rPr>
          <w:rFonts w:ascii="Bookman Old Style" w:hAnsi="Bookman Old Style"/>
          <w:color w:val="000000" w:themeColor="text1"/>
        </w:rPr>
      </w:pPr>
      <w:r w:rsidRPr="00FC6A21">
        <w:rPr>
          <w:rFonts w:ascii="Bookman Old Style" w:hAnsi="Bookman Old Style"/>
          <w:color w:val="000000" w:themeColor="text1"/>
        </w:rPr>
        <w:t>c) protokołów z kontroli podmiotów nadzorowanych,</w:t>
      </w:r>
    </w:p>
    <w:p w14:paraId="2D78FF4B" w14:textId="7CB0A1F8" w:rsidR="00AA12A3" w:rsidRPr="00FC6A21" w:rsidRDefault="00AA12A3" w:rsidP="00DD7975">
      <w:pPr>
        <w:spacing w:after="0"/>
        <w:jc w:val="both"/>
        <w:rPr>
          <w:rFonts w:ascii="Bookman Old Style" w:hAnsi="Bookman Old Style"/>
          <w:color w:val="000000" w:themeColor="text1"/>
        </w:rPr>
      </w:pPr>
      <w:r w:rsidRPr="00FC6A21">
        <w:rPr>
          <w:rFonts w:ascii="Bookman Old Style" w:hAnsi="Bookman Old Style"/>
          <w:color w:val="000000" w:themeColor="text1"/>
        </w:rPr>
        <w:t xml:space="preserve">d) kopii wystawionych </w:t>
      </w:r>
      <w:r w:rsidR="00CB694B" w:rsidRPr="00FC6A21">
        <w:rPr>
          <w:rFonts w:ascii="Bookman Old Style" w:hAnsi="Bookman Old Style"/>
          <w:color w:val="000000" w:themeColor="text1"/>
        </w:rPr>
        <w:t>not obciążeniowych</w:t>
      </w:r>
      <w:r w:rsidRPr="00FC6A21">
        <w:rPr>
          <w:rFonts w:ascii="Bookman Old Style" w:hAnsi="Bookman Old Style"/>
          <w:color w:val="000000" w:themeColor="text1"/>
        </w:rPr>
        <w:t xml:space="preserve"> za nadzór na podmiotami</w:t>
      </w:r>
      <w:r w:rsidR="005248B1" w:rsidRPr="00FC6A21">
        <w:rPr>
          <w:rFonts w:ascii="Bookman Old Style" w:hAnsi="Bookman Old Style"/>
          <w:color w:val="000000" w:themeColor="text1"/>
        </w:rPr>
        <w:t>;</w:t>
      </w:r>
    </w:p>
    <w:p w14:paraId="5274ACA2" w14:textId="610FA7A1" w:rsidR="00AA12A3" w:rsidRPr="00FC6A21" w:rsidRDefault="00AA12A3" w:rsidP="00DD7975">
      <w:pPr>
        <w:spacing w:after="0"/>
        <w:jc w:val="both"/>
        <w:rPr>
          <w:rFonts w:ascii="Bookman Old Style" w:hAnsi="Bookman Old Style"/>
          <w:color w:val="000000" w:themeColor="text1"/>
        </w:rPr>
      </w:pPr>
    </w:p>
    <w:p w14:paraId="309EB118" w14:textId="21348791" w:rsidR="00AA12A3" w:rsidRPr="00FC6A21" w:rsidRDefault="009C3985" w:rsidP="00DD7975">
      <w:pPr>
        <w:spacing w:after="0"/>
        <w:jc w:val="both"/>
        <w:rPr>
          <w:rFonts w:ascii="Bookman Old Style" w:hAnsi="Bookman Old Style"/>
          <w:color w:val="000000" w:themeColor="text1"/>
          <w:u w:val="single"/>
        </w:rPr>
      </w:pPr>
      <w:r w:rsidRPr="00FC6A21">
        <w:rPr>
          <w:rFonts w:ascii="Bookman Old Style" w:hAnsi="Bookman Old Style"/>
          <w:color w:val="000000" w:themeColor="text1"/>
          <w:u w:val="single"/>
        </w:rPr>
        <w:t>5</w:t>
      </w:r>
      <w:r w:rsidR="00AA12A3" w:rsidRPr="00FC6A21">
        <w:rPr>
          <w:rFonts w:ascii="Bookman Old Style" w:hAnsi="Bookman Old Style"/>
          <w:color w:val="000000" w:themeColor="text1"/>
          <w:u w:val="single"/>
        </w:rPr>
        <w:t>) w przypadku przep</w:t>
      </w:r>
      <w:r w:rsidR="0011309A" w:rsidRPr="00FC6A21">
        <w:rPr>
          <w:rFonts w:ascii="Bookman Old Style" w:hAnsi="Bookman Old Style"/>
          <w:color w:val="000000" w:themeColor="text1"/>
          <w:u w:val="single"/>
        </w:rPr>
        <w:t>ro</w:t>
      </w:r>
      <w:r w:rsidR="00AA12A3" w:rsidRPr="00FC6A21">
        <w:rPr>
          <w:rFonts w:ascii="Bookman Old Style" w:hAnsi="Bookman Old Style"/>
          <w:color w:val="000000" w:themeColor="text1"/>
          <w:u w:val="single"/>
        </w:rPr>
        <w:t xml:space="preserve">wadzania </w:t>
      </w:r>
      <w:r w:rsidR="0011309A" w:rsidRPr="00FC6A21">
        <w:rPr>
          <w:rFonts w:ascii="Bookman Old Style" w:hAnsi="Bookman Old Style"/>
          <w:color w:val="000000" w:themeColor="text1"/>
          <w:u w:val="single"/>
        </w:rPr>
        <w:t>kontroli urzędowych w ramach zwalczania chorób zakaźnych zwierząt (BIOASEKURACJA):</w:t>
      </w:r>
    </w:p>
    <w:p w14:paraId="310FED4E" w14:textId="19DCD405" w:rsidR="0011309A" w:rsidRPr="00FC6A21" w:rsidRDefault="0011309A" w:rsidP="00DD7975">
      <w:pPr>
        <w:spacing w:after="0"/>
        <w:jc w:val="both"/>
        <w:rPr>
          <w:rFonts w:ascii="Bookman Old Style" w:hAnsi="Bookman Old Style"/>
          <w:color w:val="000000" w:themeColor="text1"/>
        </w:rPr>
      </w:pPr>
      <w:r w:rsidRPr="00FC6A21">
        <w:rPr>
          <w:rFonts w:ascii="Bookman Old Style" w:hAnsi="Bookman Old Style"/>
          <w:color w:val="000000" w:themeColor="text1"/>
        </w:rPr>
        <w:t>a) rachunku zgodnego ze wzorem określonym w Załączniku Nr 4 do niniejsze</w:t>
      </w:r>
      <w:r w:rsidR="009D5A78" w:rsidRPr="00FC6A21">
        <w:rPr>
          <w:rFonts w:ascii="Bookman Old Style" w:hAnsi="Bookman Old Style"/>
          <w:color w:val="000000" w:themeColor="text1"/>
        </w:rPr>
        <w:t>j</w:t>
      </w:r>
      <w:r w:rsidRPr="00FC6A21">
        <w:rPr>
          <w:rFonts w:ascii="Bookman Old Style" w:hAnsi="Bookman Old Style"/>
          <w:color w:val="000000" w:themeColor="text1"/>
        </w:rPr>
        <w:t xml:space="preserve"> </w:t>
      </w:r>
      <w:r w:rsidR="009D5A78" w:rsidRPr="00FC6A21">
        <w:rPr>
          <w:rFonts w:ascii="Bookman Old Style" w:hAnsi="Bookman Old Style"/>
          <w:color w:val="000000" w:themeColor="text1"/>
        </w:rPr>
        <w:t>Instrukcji</w:t>
      </w:r>
      <w:r w:rsidRPr="00FC6A21">
        <w:rPr>
          <w:rFonts w:ascii="Bookman Old Style" w:hAnsi="Bookman Old Style"/>
          <w:color w:val="000000" w:themeColor="text1"/>
        </w:rPr>
        <w:t xml:space="preserve"> – w wersji papierowej,</w:t>
      </w:r>
    </w:p>
    <w:p w14:paraId="6342E6E5" w14:textId="6CB0409C" w:rsidR="0011309A" w:rsidRPr="00FC6A21" w:rsidRDefault="0011309A" w:rsidP="00DD7975">
      <w:pPr>
        <w:spacing w:after="0"/>
        <w:jc w:val="both"/>
        <w:rPr>
          <w:rFonts w:ascii="Bookman Old Style" w:hAnsi="Bookman Old Style"/>
          <w:color w:val="000000" w:themeColor="text1"/>
        </w:rPr>
      </w:pPr>
      <w:r w:rsidRPr="00FC6A21">
        <w:rPr>
          <w:rFonts w:ascii="Bookman Old Style" w:hAnsi="Bookman Old Style"/>
          <w:color w:val="000000" w:themeColor="text1"/>
        </w:rPr>
        <w:t>b) zestawienia licz</w:t>
      </w:r>
      <w:r w:rsidR="00D708CA" w:rsidRPr="00FC6A21">
        <w:rPr>
          <w:rFonts w:ascii="Bookman Old Style" w:hAnsi="Bookman Old Style"/>
          <w:color w:val="000000" w:themeColor="text1"/>
        </w:rPr>
        <w:t>b</w:t>
      </w:r>
      <w:r w:rsidRPr="00FC6A21">
        <w:rPr>
          <w:rFonts w:ascii="Bookman Old Style" w:hAnsi="Bookman Old Style"/>
          <w:color w:val="000000" w:themeColor="text1"/>
        </w:rPr>
        <w:t xml:space="preserve">y godzin wykonanych czynności zgodnie ze wzorem określonym </w:t>
      </w:r>
      <w:r w:rsidR="008B4074" w:rsidRPr="00FC6A21">
        <w:rPr>
          <w:rFonts w:ascii="Bookman Old Style" w:hAnsi="Bookman Old Style"/>
          <w:color w:val="000000" w:themeColor="text1"/>
        </w:rPr>
        <w:br/>
      </w:r>
      <w:r w:rsidRPr="00FC6A21">
        <w:rPr>
          <w:rFonts w:ascii="Bookman Old Style" w:hAnsi="Bookman Old Style"/>
          <w:color w:val="000000" w:themeColor="text1"/>
        </w:rPr>
        <w:t>w Załączniku Nr 8 do niniejsze</w:t>
      </w:r>
      <w:r w:rsidR="00FE2751" w:rsidRPr="00FC6A21">
        <w:rPr>
          <w:rFonts w:ascii="Bookman Old Style" w:hAnsi="Bookman Old Style"/>
          <w:color w:val="000000" w:themeColor="text1"/>
        </w:rPr>
        <w:t>j Instrukcji</w:t>
      </w:r>
      <w:r w:rsidRPr="00FC6A21">
        <w:rPr>
          <w:rFonts w:ascii="Bookman Old Style" w:hAnsi="Bookman Old Style"/>
          <w:color w:val="000000" w:themeColor="text1"/>
        </w:rPr>
        <w:t xml:space="preserve"> – w wersji papierowej;</w:t>
      </w:r>
    </w:p>
    <w:p w14:paraId="12543848" w14:textId="43FFD9D4" w:rsidR="0011309A" w:rsidRPr="00FC6A21" w:rsidRDefault="0011309A" w:rsidP="00DD7975">
      <w:pPr>
        <w:spacing w:after="0"/>
        <w:jc w:val="both"/>
        <w:rPr>
          <w:rFonts w:ascii="Bookman Old Style" w:hAnsi="Bookman Old Style"/>
          <w:color w:val="000000" w:themeColor="text1"/>
        </w:rPr>
      </w:pPr>
    </w:p>
    <w:p w14:paraId="49547248" w14:textId="26197B9C" w:rsidR="0011309A" w:rsidRPr="00FC6A21" w:rsidRDefault="009C3985" w:rsidP="00DD7975">
      <w:pPr>
        <w:spacing w:after="0"/>
        <w:jc w:val="both"/>
        <w:rPr>
          <w:rFonts w:ascii="Bookman Old Style" w:hAnsi="Bookman Old Style"/>
          <w:color w:val="000000" w:themeColor="text1"/>
          <w:u w:val="single"/>
        </w:rPr>
      </w:pPr>
      <w:r w:rsidRPr="00FC6A21">
        <w:rPr>
          <w:rFonts w:ascii="Bookman Old Style" w:hAnsi="Bookman Old Style"/>
          <w:color w:val="000000" w:themeColor="text1"/>
          <w:u w:val="single"/>
        </w:rPr>
        <w:t>6</w:t>
      </w:r>
      <w:r w:rsidR="0011309A" w:rsidRPr="00FC6A21">
        <w:rPr>
          <w:rFonts w:ascii="Bookman Old Style" w:hAnsi="Bookman Old Style"/>
          <w:color w:val="000000" w:themeColor="text1"/>
          <w:u w:val="single"/>
        </w:rPr>
        <w:t xml:space="preserve">) w przypadku wykonywania innych </w:t>
      </w:r>
      <w:r w:rsidR="00DD7975" w:rsidRPr="00FC6A21">
        <w:rPr>
          <w:rFonts w:ascii="Bookman Old Style" w:hAnsi="Bookman Old Style"/>
          <w:color w:val="000000" w:themeColor="text1"/>
          <w:u w:val="single"/>
        </w:rPr>
        <w:t xml:space="preserve">niż wskazane w pkt 4 </w:t>
      </w:r>
      <w:r w:rsidR="0011309A" w:rsidRPr="00FC6A21">
        <w:rPr>
          <w:rFonts w:ascii="Bookman Old Style" w:hAnsi="Bookman Old Style"/>
          <w:color w:val="000000" w:themeColor="text1"/>
          <w:u w:val="single"/>
        </w:rPr>
        <w:t xml:space="preserve">czynności związanych </w:t>
      </w:r>
      <w:r w:rsidR="008B4074" w:rsidRPr="00FC6A21">
        <w:rPr>
          <w:rFonts w:ascii="Bookman Old Style" w:hAnsi="Bookman Old Style"/>
          <w:color w:val="000000" w:themeColor="text1"/>
          <w:u w:val="single"/>
        </w:rPr>
        <w:br/>
      </w:r>
      <w:r w:rsidR="0011309A" w:rsidRPr="00FC6A21">
        <w:rPr>
          <w:rFonts w:ascii="Bookman Old Style" w:hAnsi="Bookman Old Style"/>
          <w:color w:val="000000" w:themeColor="text1"/>
          <w:u w:val="single"/>
        </w:rPr>
        <w:t>ze zwalczaniem chorób zakaźnych zwierząt:</w:t>
      </w:r>
    </w:p>
    <w:p w14:paraId="4CEB89DF" w14:textId="1FF48A75" w:rsidR="0011309A" w:rsidRPr="00FC6A21" w:rsidRDefault="0011309A" w:rsidP="00DD7975">
      <w:pPr>
        <w:spacing w:after="0"/>
        <w:jc w:val="both"/>
        <w:rPr>
          <w:rFonts w:ascii="Bookman Old Style" w:hAnsi="Bookman Old Style"/>
          <w:color w:val="000000" w:themeColor="text1"/>
        </w:rPr>
      </w:pPr>
      <w:r w:rsidRPr="00FC6A21">
        <w:rPr>
          <w:rFonts w:ascii="Bookman Old Style" w:hAnsi="Bookman Old Style"/>
          <w:color w:val="000000" w:themeColor="text1"/>
        </w:rPr>
        <w:t>a) rachunku zgodnego ze wzorem określonym w Załączniku Nr 2 do niniejsze</w:t>
      </w:r>
      <w:r w:rsidR="009D5A78" w:rsidRPr="00FC6A21">
        <w:rPr>
          <w:rFonts w:ascii="Bookman Old Style" w:hAnsi="Bookman Old Style"/>
          <w:color w:val="000000" w:themeColor="text1"/>
        </w:rPr>
        <w:t>j Instrukcji</w:t>
      </w:r>
      <w:r w:rsidRPr="00FC6A21">
        <w:rPr>
          <w:rFonts w:ascii="Bookman Old Style" w:hAnsi="Bookman Old Style"/>
          <w:color w:val="000000" w:themeColor="text1"/>
        </w:rPr>
        <w:t xml:space="preserve"> – w wersji papierowej,</w:t>
      </w:r>
    </w:p>
    <w:p w14:paraId="6B8D78DB" w14:textId="5306D899" w:rsidR="0011309A" w:rsidRPr="00FC6A21" w:rsidRDefault="0011309A" w:rsidP="00DD7975">
      <w:pPr>
        <w:spacing w:after="0"/>
        <w:jc w:val="both"/>
        <w:rPr>
          <w:rFonts w:ascii="Bookman Old Style" w:hAnsi="Bookman Old Style"/>
          <w:color w:val="000000" w:themeColor="text1"/>
        </w:rPr>
      </w:pPr>
      <w:r w:rsidRPr="00FC6A21">
        <w:rPr>
          <w:rFonts w:ascii="Bookman Old Style" w:hAnsi="Bookman Old Style"/>
          <w:color w:val="000000" w:themeColor="text1"/>
        </w:rPr>
        <w:t xml:space="preserve">b) zestawienia liczby godzin wykonywanych czynności potwierdzonego przez przedstawiciela podmiotu nadzorowanego zgodnie ze wzorem określonym </w:t>
      </w:r>
      <w:r w:rsidR="008B4074" w:rsidRPr="00FC6A21">
        <w:rPr>
          <w:rFonts w:ascii="Bookman Old Style" w:hAnsi="Bookman Old Style"/>
          <w:color w:val="000000" w:themeColor="text1"/>
        </w:rPr>
        <w:br/>
      </w:r>
      <w:r w:rsidRPr="00FC6A21">
        <w:rPr>
          <w:rFonts w:ascii="Bookman Old Style" w:hAnsi="Bookman Old Style"/>
          <w:color w:val="000000" w:themeColor="text1"/>
        </w:rPr>
        <w:t>w Załączniku Nr 7 do niniejsze</w:t>
      </w:r>
      <w:r w:rsidR="009D5A78" w:rsidRPr="00FC6A21">
        <w:rPr>
          <w:rFonts w:ascii="Bookman Old Style" w:hAnsi="Bookman Old Style"/>
          <w:color w:val="000000" w:themeColor="text1"/>
        </w:rPr>
        <w:t>j Instrukcji</w:t>
      </w:r>
      <w:r w:rsidRPr="00FC6A21">
        <w:rPr>
          <w:rFonts w:ascii="Bookman Old Style" w:hAnsi="Bookman Old Style"/>
          <w:color w:val="000000" w:themeColor="text1"/>
        </w:rPr>
        <w:t xml:space="preserve"> – wersji papierowej;</w:t>
      </w:r>
    </w:p>
    <w:p w14:paraId="48B050A8" w14:textId="77777777" w:rsidR="00041FA8" w:rsidRPr="00FC6A21" w:rsidRDefault="00041FA8" w:rsidP="00DD7975">
      <w:pPr>
        <w:spacing w:after="0"/>
        <w:jc w:val="both"/>
        <w:rPr>
          <w:rFonts w:ascii="Bookman Old Style" w:hAnsi="Bookman Old Style"/>
          <w:color w:val="000000" w:themeColor="text1"/>
        </w:rPr>
      </w:pPr>
    </w:p>
    <w:p w14:paraId="21DAD0EF" w14:textId="2B61C2E2" w:rsidR="00041FA8" w:rsidRPr="00FC6A21" w:rsidRDefault="00041FA8" w:rsidP="00FC6A21">
      <w:pPr>
        <w:spacing w:after="0" w:line="240" w:lineRule="auto"/>
        <w:jc w:val="both"/>
        <w:rPr>
          <w:rFonts w:ascii="Bookman Old Style" w:hAnsi="Bookman Old Style"/>
          <w:color w:val="000000" w:themeColor="text1"/>
        </w:rPr>
      </w:pPr>
      <w:r w:rsidRPr="00FC6A21">
        <w:rPr>
          <w:rFonts w:ascii="Bookman Old Style" w:hAnsi="Bookman Old Style"/>
          <w:color w:val="000000" w:themeColor="text1"/>
          <w:u w:val="single"/>
        </w:rPr>
        <w:t>7) w przypadku nadzoru nad ubojem</w:t>
      </w:r>
      <w:r w:rsidR="00FF6E65" w:rsidRPr="00FC6A21">
        <w:rPr>
          <w:rFonts w:ascii="Bookman Old Style" w:hAnsi="Bookman Old Style"/>
          <w:color w:val="000000" w:themeColor="text1"/>
          <w:u w:val="single"/>
        </w:rPr>
        <w:t xml:space="preserve"> z konieczności</w:t>
      </w:r>
      <w:r w:rsidR="00032930">
        <w:rPr>
          <w:rFonts w:ascii="Bookman Old Style" w:hAnsi="Bookman Old Style"/>
          <w:color w:val="000000" w:themeColor="text1"/>
          <w:u w:val="single"/>
        </w:rPr>
        <w:t>:</w:t>
      </w:r>
      <w:r w:rsidR="00FF6E65" w:rsidRPr="00FC6A21">
        <w:rPr>
          <w:rFonts w:ascii="Bookman Old Style" w:hAnsi="Bookman Old Style"/>
          <w:color w:val="000000" w:themeColor="text1"/>
          <w:u w:val="single"/>
        </w:rPr>
        <w:t xml:space="preserve"> </w:t>
      </w:r>
    </w:p>
    <w:p w14:paraId="284DD655" w14:textId="607E1624" w:rsidR="0011309A" w:rsidRPr="00FC6A21" w:rsidRDefault="00041FA8" w:rsidP="00FC6A21">
      <w:pPr>
        <w:spacing w:after="0" w:line="240" w:lineRule="auto"/>
        <w:jc w:val="both"/>
        <w:rPr>
          <w:rFonts w:ascii="Bookman Old Style" w:hAnsi="Bookman Old Style"/>
          <w:color w:val="000000" w:themeColor="text1"/>
        </w:rPr>
      </w:pPr>
      <w:r w:rsidRPr="00FC6A21">
        <w:rPr>
          <w:rFonts w:ascii="Bookman Old Style" w:hAnsi="Bookman Old Style"/>
          <w:color w:val="000000" w:themeColor="text1"/>
        </w:rPr>
        <w:t xml:space="preserve">a) rachunku zgodnego ze wzorem określonym w Załączniku Nr </w:t>
      </w:r>
      <w:r w:rsidR="00FF6E65" w:rsidRPr="00FC6A21">
        <w:rPr>
          <w:rFonts w:ascii="Bookman Old Style" w:hAnsi="Bookman Old Style"/>
          <w:color w:val="000000" w:themeColor="text1"/>
        </w:rPr>
        <w:t>2</w:t>
      </w:r>
      <w:r w:rsidR="00FE1691" w:rsidRPr="00FC6A21">
        <w:rPr>
          <w:rFonts w:ascii="Bookman Old Style" w:hAnsi="Bookman Old Style"/>
          <w:color w:val="000000" w:themeColor="text1"/>
        </w:rPr>
        <w:t>1</w:t>
      </w:r>
      <w:r w:rsidRPr="00FC6A21">
        <w:rPr>
          <w:rFonts w:ascii="Bookman Old Style" w:hAnsi="Bookman Old Style"/>
          <w:color w:val="000000" w:themeColor="text1"/>
        </w:rPr>
        <w:t xml:space="preserve"> do niniejszej Instrukcji – w wersji papierowej</w:t>
      </w:r>
      <w:r w:rsidR="00586235">
        <w:rPr>
          <w:rFonts w:ascii="Bookman Old Style" w:hAnsi="Bookman Old Style"/>
          <w:color w:val="000000" w:themeColor="text1"/>
        </w:rPr>
        <w:t>,</w:t>
      </w:r>
    </w:p>
    <w:p w14:paraId="329BBBBD" w14:textId="60244C33" w:rsidR="00041FA8" w:rsidRPr="00FC6A21" w:rsidRDefault="00041FA8" w:rsidP="00FC6A21">
      <w:pPr>
        <w:spacing w:after="0" w:line="240" w:lineRule="auto"/>
        <w:jc w:val="both"/>
        <w:rPr>
          <w:rFonts w:ascii="Bookman Old Style" w:hAnsi="Bookman Old Style"/>
          <w:color w:val="000000" w:themeColor="text1"/>
        </w:rPr>
      </w:pPr>
      <w:r w:rsidRPr="00FC6A21">
        <w:rPr>
          <w:rFonts w:ascii="Bookman Old Style" w:hAnsi="Bookman Old Style"/>
          <w:color w:val="000000" w:themeColor="text1"/>
        </w:rPr>
        <w:t xml:space="preserve">b) zestawienia wykonanych czynności </w:t>
      </w:r>
      <w:r w:rsidR="009B66F9" w:rsidRPr="00FC6A21">
        <w:rPr>
          <w:rFonts w:ascii="Bookman Old Style" w:hAnsi="Bookman Old Style"/>
          <w:color w:val="000000" w:themeColor="text1"/>
        </w:rPr>
        <w:t xml:space="preserve">- Nadzór nad przeprowadzeniem uboju zwierząt z konieczności, </w:t>
      </w:r>
      <w:r w:rsidRPr="00FC6A21">
        <w:rPr>
          <w:rFonts w:ascii="Bookman Old Style" w:hAnsi="Bookman Old Style"/>
          <w:color w:val="000000" w:themeColor="text1"/>
        </w:rPr>
        <w:t>zgodnie ze wzorem określonym w załączniku Nr 2</w:t>
      </w:r>
      <w:r w:rsidR="00FE1691" w:rsidRPr="00FC6A21">
        <w:rPr>
          <w:rFonts w:ascii="Bookman Old Style" w:hAnsi="Bookman Old Style"/>
          <w:color w:val="000000" w:themeColor="text1"/>
        </w:rPr>
        <w:t>2</w:t>
      </w:r>
      <w:r w:rsidRPr="00FC6A21">
        <w:rPr>
          <w:rFonts w:ascii="Bookman Old Style" w:hAnsi="Bookman Old Style"/>
          <w:color w:val="000000" w:themeColor="text1"/>
        </w:rPr>
        <w:t xml:space="preserve"> do niniejszej Instrukcji – w wersji papierowej</w:t>
      </w:r>
      <w:r w:rsidR="00586235">
        <w:rPr>
          <w:rFonts w:ascii="Bookman Old Style" w:hAnsi="Bookman Old Style"/>
          <w:color w:val="000000" w:themeColor="text1"/>
        </w:rPr>
        <w:t>,</w:t>
      </w:r>
    </w:p>
    <w:p w14:paraId="4998EF75" w14:textId="6B8C3AA8" w:rsidR="00FF6E65" w:rsidRPr="00FC6A21" w:rsidRDefault="004753B9" w:rsidP="00FC6A21">
      <w:pPr>
        <w:spacing w:after="0" w:line="240" w:lineRule="auto"/>
        <w:jc w:val="both"/>
        <w:rPr>
          <w:rFonts w:ascii="Bookman Old Style" w:hAnsi="Bookman Old Style"/>
          <w:color w:val="000000" w:themeColor="text1"/>
        </w:rPr>
      </w:pPr>
      <w:r w:rsidRPr="00FC6A21">
        <w:rPr>
          <w:rFonts w:ascii="Bookman Old Style" w:hAnsi="Bookman Old Style"/>
          <w:color w:val="000000" w:themeColor="text1"/>
        </w:rPr>
        <w:t>c)</w:t>
      </w:r>
      <w:r w:rsidRPr="00FC6A21">
        <w:rPr>
          <w:color w:val="000000" w:themeColor="text1"/>
        </w:rPr>
        <w:t xml:space="preserve"> </w:t>
      </w:r>
      <w:r w:rsidRPr="00FC6A21">
        <w:rPr>
          <w:rFonts w:ascii="Bookman Old Style" w:hAnsi="Bookman Old Style"/>
          <w:color w:val="000000" w:themeColor="text1"/>
        </w:rPr>
        <w:t xml:space="preserve">zestawienia wykonanych czynności zgodnie ze wzorem określonym w Załączniku </w:t>
      </w:r>
      <w:r w:rsidR="00586235">
        <w:rPr>
          <w:rFonts w:ascii="Bookman Old Style" w:hAnsi="Bookman Old Style"/>
          <w:color w:val="000000" w:themeColor="text1"/>
        </w:rPr>
        <w:t xml:space="preserve"> </w:t>
      </w:r>
      <w:r w:rsidRPr="00FC6A21">
        <w:rPr>
          <w:rFonts w:ascii="Bookman Old Style" w:hAnsi="Bookman Old Style"/>
          <w:color w:val="000000" w:themeColor="text1"/>
        </w:rPr>
        <w:t>Nr 1 do niniejszej Instrukcji w wersji elektronicznej</w:t>
      </w:r>
      <w:r w:rsidR="00586235">
        <w:rPr>
          <w:rFonts w:ascii="Bookman Old Style" w:hAnsi="Bookman Old Style"/>
          <w:color w:val="000000" w:themeColor="text1"/>
        </w:rPr>
        <w:t>,</w:t>
      </w:r>
    </w:p>
    <w:p w14:paraId="7719DFF3" w14:textId="30BA4B18" w:rsidR="00FF6E65" w:rsidRPr="00774D5A" w:rsidRDefault="00FF6E65" w:rsidP="00FC6A21">
      <w:pPr>
        <w:spacing w:after="0" w:line="240" w:lineRule="auto"/>
        <w:jc w:val="both"/>
        <w:rPr>
          <w:rFonts w:ascii="Bookman Old Style" w:hAnsi="Bookman Old Style"/>
          <w:color w:val="000000" w:themeColor="text1"/>
        </w:rPr>
      </w:pPr>
      <w:r w:rsidRPr="00FC6A21">
        <w:rPr>
          <w:rFonts w:ascii="Bookman Old Style" w:hAnsi="Bookman Old Style"/>
          <w:color w:val="000000" w:themeColor="text1"/>
        </w:rPr>
        <w:lastRenderedPageBreak/>
        <w:t>d)</w:t>
      </w:r>
      <w:r w:rsidRPr="00FC6A21">
        <w:rPr>
          <w:color w:val="000000" w:themeColor="text1"/>
        </w:rPr>
        <w:t xml:space="preserve"> </w:t>
      </w:r>
      <w:r w:rsidR="00FC6A21" w:rsidRPr="00774D5A">
        <w:rPr>
          <w:color w:val="000000" w:themeColor="text1"/>
        </w:rPr>
        <w:t>e</w:t>
      </w:r>
      <w:r w:rsidRPr="00774D5A">
        <w:rPr>
          <w:rFonts w:ascii="Bookman Old Style" w:hAnsi="Bookman Old Style"/>
          <w:color w:val="000000" w:themeColor="text1"/>
        </w:rPr>
        <w:t>widencji przebiegu pojazdu zgodnie ze wzorem określonym w Załączniku nr 20</w:t>
      </w:r>
      <w:r w:rsidRPr="00774D5A">
        <w:rPr>
          <w:color w:val="000000" w:themeColor="text1"/>
        </w:rPr>
        <w:t xml:space="preserve"> </w:t>
      </w:r>
      <w:r w:rsidR="00586235" w:rsidRPr="00774D5A">
        <w:rPr>
          <w:color w:val="000000" w:themeColor="text1"/>
        </w:rPr>
        <w:br/>
      </w:r>
      <w:r w:rsidRPr="00774D5A">
        <w:rPr>
          <w:rFonts w:ascii="Bookman Old Style" w:hAnsi="Bookman Old Style"/>
          <w:color w:val="000000" w:themeColor="text1"/>
        </w:rPr>
        <w:t>do niniejszej Instrukcji</w:t>
      </w:r>
      <w:r w:rsidR="00586235" w:rsidRPr="00774D5A">
        <w:rPr>
          <w:rFonts w:ascii="Bookman Old Style" w:hAnsi="Bookman Old Style"/>
          <w:color w:val="000000" w:themeColor="text1"/>
        </w:rPr>
        <w:t>;</w:t>
      </w:r>
    </w:p>
    <w:p w14:paraId="62F93421" w14:textId="77777777" w:rsidR="00823C3A" w:rsidRPr="00E33236" w:rsidRDefault="00823C3A" w:rsidP="004753B9">
      <w:pPr>
        <w:spacing w:after="0"/>
        <w:jc w:val="both"/>
        <w:rPr>
          <w:rFonts w:ascii="Bookman Old Style" w:hAnsi="Bookman Old Style"/>
          <w:color w:val="000000" w:themeColor="text1"/>
        </w:rPr>
      </w:pPr>
    </w:p>
    <w:p w14:paraId="63DB5BC7" w14:textId="460E8051" w:rsidR="00D6706A" w:rsidRPr="00E33236" w:rsidRDefault="008146AD" w:rsidP="004753B9">
      <w:pPr>
        <w:spacing w:after="0"/>
        <w:jc w:val="both"/>
        <w:rPr>
          <w:rFonts w:ascii="Bookman Old Style" w:hAnsi="Bookman Old Style"/>
          <w:color w:val="000000" w:themeColor="text1"/>
          <w:u w:val="single"/>
        </w:rPr>
      </w:pPr>
      <w:r w:rsidRPr="00E33236">
        <w:rPr>
          <w:rFonts w:ascii="Bookman Old Style" w:hAnsi="Bookman Old Style"/>
          <w:color w:val="000000" w:themeColor="text1"/>
          <w:u w:val="single"/>
        </w:rPr>
        <w:t>8</w:t>
      </w:r>
      <w:r w:rsidR="00823C3A" w:rsidRPr="00E33236">
        <w:rPr>
          <w:rFonts w:ascii="Bookman Old Style" w:hAnsi="Bookman Old Style"/>
          <w:color w:val="000000" w:themeColor="text1"/>
          <w:u w:val="single"/>
        </w:rPr>
        <w:t xml:space="preserve">) </w:t>
      </w:r>
      <w:r w:rsidR="006E1479" w:rsidRPr="00E33236">
        <w:rPr>
          <w:rFonts w:ascii="Bookman Old Style" w:hAnsi="Bookman Old Style"/>
          <w:color w:val="000000" w:themeColor="text1"/>
          <w:u w:val="single"/>
        </w:rPr>
        <w:t xml:space="preserve">w </w:t>
      </w:r>
      <w:r w:rsidR="00FC6A21" w:rsidRPr="00E33236">
        <w:rPr>
          <w:rFonts w:ascii="Bookman Old Style" w:hAnsi="Bookman Old Style"/>
          <w:color w:val="000000" w:themeColor="text1"/>
          <w:u w:val="single"/>
        </w:rPr>
        <w:t xml:space="preserve">przypadku nadzoru </w:t>
      </w:r>
      <w:r w:rsidR="00823C3A" w:rsidRPr="00E33236">
        <w:rPr>
          <w:rFonts w:ascii="Bookman Old Style" w:hAnsi="Bookman Old Style"/>
          <w:color w:val="000000" w:themeColor="text1"/>
          <w:u w:val="single"/>
        </w:rPr>
        <w:t>nad ubojem</w:t>
      </w:r>
      <w:r w:rsidR="008A3550" w:rsidRPr="00E33236">
        <w:rPr>
          <w:rFonts w:ascii="Bookman Old Style" w:hAnsi="Bookman Old Style"/>
          <w:color w:val="000000" w:themeColor="text1"/>
          <w:u w:val="single"/>
        </w:rPr>
        <w:t xml:space="preserve"> zwierząt w celu produkcji mięsa przeznaczonego</w:t>
      </w:r>
      <w:r w:rsidR="00823C3A" w:rsidRPr="00E33236">
        <w:rPr>
          <w:rFonts w:ascii="Bookman Old Style" w:hAnsi="Bookman Old Style"/>
          <w:color w:val="000000" w:themeColor="text1"/>
          <w:u w:val="single"/>
        </w:rPr>
        <w:t xml:space="preserve"> na użytek własny</w:t>
      </w:r>
      <w:r w:rsidR="00FC6A21" w:rsidRPr="00E33236">
        <w:rPr>
          <w:rFonts w:ascii="Bookman Old Style" w:hAnsi="Bookman Old Style"/>
          <w:color w:val="000000" w:themeColor="text1"/>
          <w:u w:val="single"/>
        </w:rPr>
        <w:t>:</w:t>
      </w:r>
      <w:r w:rsidR="00823C3A" w:rsidRPr="00E33236">
        <w:rPr>
          <w:rFonts w:ascii="Bookman Old Style" w:hAnsi="Bookman Old Style"/>
          <w:color w:val="000000" w:themeColor="text1"/>
          <w:u w:val="single"/>
        </w:rPr>
        <w:t xml:space="preserve"> </w:t>
      </w:r>
    </w:p>
    <w:p w14:paraId="7A984186" w14:textId="7DB34214" w:rsidR="00FC6A21" w:rsidRPr="00E33236" w:rsidRDefault="00823C3A" w:rsidP="004753B9">
      <w:pPr>
        <w:spacing w:after="0"/>
        <w:jc w:val="both"/>
        <w:rPr>
          <w:rFonts w:ascii="Bookman Old Style" w:hAnsi="Bookman Old Style" w:cs="Times New Roman"/>
          <w:color w:val="000000" w:themeColor="text1"/>
        </w:rPr>
      </w:pPr>
      <w:r w:rsidRPr="00E33236">
        <w:rPr>
          <w:rFonts w:ascii="Bookman Old Style" w:hAnsi="Bookman Old Style"/>
          <w:color w:val="000000" w:themeColor="text1"/>
        </w:rPr>
        <w:t xml:space="preserve">a) </w:t>
      </w:r>
      <w:r w:rsidRPr="00E33236">
        <w:rPr>
          <w:rFonts w:ascii="Bookman Old Style" w:hAnsi="Bookman Old Style" w:cs="Times New Roman"/>
          <w:color w:val="000000" w:themeColor="text1"/>
        </w:rPr>
        <w:t>rachunku zgodnego ze wzorem określonym w Załączniku Nr 21 do niniejszej Instrukcji – w wersji papierowej</w:t>
      </w:r>
      <w:r w:rsidR="00586235" w:rsidRPr="00E33236">
        <w:rPr>
          <w:rFonts w:ascii="Bookman Old Style" w:hAnsi="Bookman Old Style" w:cs="Times New Roman"/>
          <w:color w:val="000000" w:themeColor="text1"/>
        </w:rPr>
        <w:t>,</w:t>
      </w:r>
    </w:p>
    <w:p w14:paraId="44009357" w14:textId="60FAEDA1" w:rsidR="00823C3A" w:rsidRPr="00E33236" w:rsidRDefault="00FC6A21" w:rsidP="00FC6A21">
      <w:pPr>
        <w:spacing w:after="0"/>
        <w:jc w:val="both"/>
        <w:rPr>
          <w:rFonts w:ascii="Bookman Old Style" w:hAnsi="Bookman Old Style" w:cs="Times New Roman"/>
          <w:color w:val="000000" w:themeColor="text1"/>
        </w:rPr>
      </w:pPr>
      <w:r w:rsidRPr="00E33236">
        <w:rPr>
          <w:rFonts w:ascii="Bookman Old Style" w:hAnsi="Bookman Old Style" w:cs="Times New Roman"/>
          <w:color w:val="000000" w:themeColor="text1"/>
        </w:rPr>
        <w:t xml:space="preserve">b) </w:t>
      </w:r>
      <w:r w:rsidRPr="00E33236">
        <w:rPr>
          <w:rFonts w:ascii="Bookman Old Style" w:hAnsi="Bookman Old Style"/>
          <w:color w:val="000000" w:themeColor="text1"/>
        </w:rPr>
        <w:t xml:space="preserve">zestawienia wykonanych czynności zgodnie ze wzorem określonym w Załączniku </w:t>
      </w:r>
      <w:r w:rsidR="00586235" w:rsidRPr="00E33236">
        <w:rPr>
          <w:rFonts w:ascii="Bookman Old Style" w:hAnsi="Bookman Old Style"/>
          <w:color w:val="000000" w:themeColor="text1"/>
        </w:rPr>
        <w:t xml:space="preserve"> </w:t>
      </w:r>
      <w:r w:rsidRPr="00E33236">
        <w:rPr>
          <w:rFonts w:ascii="Bookman Old Style" w:hAnsi="Bookman Old Style"/>
          <w:color w:val="000000" w:themeColor="text1"/>
        </w:rPr>
        <w:t>Nr 1 do niniejszej Instrukcji w wersji elektronicznej</w:t>
      </w:r>
      <w:r w:rsidR="00586235" w:rsidRPr="00E33236">
        <w:rPr>
          <w:rFonts w:ascii="Bookman Old Style" w:hAnsi="Bookman Old Style"/>
          <w:color w:val="000000" w:themeColor="text1"/>
        </w:rPr>
        <w:t>,</w:t>
      </w:r>
    </w:p>
    <w:p w14:paraId="5E50FA9D" w14:textId="1BFC4F36" w:rsidR="00BB7151" w:rsidRPr="00E33236" w:rsidRDefault="00FC6A21" w:rsidP="004753B9">
      <w:pPr>
        <w:spacing w:after="0"/>
        <w:jc w:val="both"/>
        <w:rPr>
          <w:rFonts w:ascii="Bookman Old Style" w:hAnsi="Bookman Old Style" w:cs="Times New Roman"/>
          <w:color w:val="000000" w:themeColor="text1"/>
        </w:rPr>
      </w:pPr>
      <w:r w:rsidRPr="00E33236">
        <w:rPr>
          <w:rFonts w:ascii="Bookman Old Style" w:hAnsi="Bookman Old Style" w:cs="Times New Roman"/>
          <w:color w:val="000000" w:themeColor="text1"/>
        </w:rPr>
        <w:t>c</w:t>
      </w:r>
      <w:r w:rsidR="00BB7151" w:rsidRPr="00E33236">
        <w:rPr>
          <w:rFonts w:ascii="Bookman Old Style" w:hAnsi="Bookman Old Style" w:cs="Times New Roman"/>
          <w:color w:val="000000" w:themeColor="text1"/>
        </w:rPr>
        <w:t xml:space="preserve">) zestawienie wykonanych czynności </w:t>
      </w:r>
      <w:r w:rsidR="00E907AE" w:rsidRPr="00E33236">
        <w:rPr>
          <w:rFonts w:ascii="Bookman Old Style" w:hAnsi="Bookman Old Style" w:cs="Times New Roman"/>
          <w:color w:val="000000" w:themeColor="text1"/>
        </w:rPr>
        <w:t xml:space="preserve">– Nadzór na ubojem zwierząt w celu produkcji mięsa przeznaczonego na użytek własny </w:t>
      </w:r>
      <w:r w:rsidR="00BB7151" w:rsidRPr="00E33236">
        <w:rPr>
          <w:rFonts w:ascii="Bookman Old Style" w:hAnsi="Bookman Old Style" w:cs="Times New Roman"/>
          <w:color w:val="000000" w:themeColor="text1"/>
        </w:rPr>
        <w:t>zgodn</w:t>
      </w:r>
      <w:r w:rsidR="00E907AE" w:rsidRPr="00E33236">
        <w:rPr>
          <w:rFonts w:ascii="Bookman Old Style" w:hAnsi="Bookman Old Style" w:cs="Times New Roman"/>
          <w:color w:val="000000" w:themeColor="text1"/>
        </w:rPr>
        <w:t>ie</w:t>
      </w:r>
      <w:r w:rsidR="00BB7151" w:rsidRPr="00E33236">
        <w:rPr>
          <w:rFonts w:ascii="Bookman Old Style" w:hAnsi="Bookman Old Style" w:cs="Times New Roman"/>
          <w:color w:val="000000" w:themeColor="text1"/>
        </w:rPr>
        <w:t xml:space="preserve"> ze wzorem określonym w </w:t>
      </w:r>
      <w:r w:rsidR="00586235" w:rsidRPr="00E33236">
        <w:rPr>
          <w:rFonts w:ascii="Bookman Old Style" w:hAnsi="Bookman Old Style" w:cs="Times New Roman"/>
          <w:color w:val="000000" w:themeColor="text1"/>
        </w:rPr>
        <w:t>Z</w:t>
      </w:r>
      <w:r w:rsidR="00BB7151" w:rsidRPr="00E33236">
        <w:rPr>
          <w:rFonts w:ascii="Bookman Old Style" w:hAnsi="Bookman Old Style" w:cs="Times New Roman"/>
          <w:color w:val="000000" w:themeColor="text1"/>
        </w:rPr>
        <w:t>ałączniku nr 13</w:t>
      </w:r>
      <w:r w:rsidR="00586235" w:rsidRPr="00E33236">
        <w:rPr>
          <w:rFonts w:ascii="Bookman Old Style" w:hAnsi="Bookman Old Style" w:cs="Times New Roman"/>
          <w:color w:val="000000" w:themeColor="text1"/>
        </w:rPr>
        <w:t>,</w:t>
      </w:r>
    </w:p>
    <w:p w14:paraId="02E3398D" w14:textId="4C15486F" w:rsidR="0055582B" w:rsidRPr="0055582B" w:rsidRDefault="0055582B" w:rsidP="0055582B">
      <w:pPr>
        <w:jc w:val="both"/>
        <w:rPr>
          <w:rFonts w:ascii="Bookman Old Style" w:hAnsi="Bookman Old Style" w:cs="Times New Roman"/>
        </w:rPr>
      </w:pPr>
      <w:r w:rsidRPr="0055582B">
        <w:rPr>
          <w:rFonts w:ascii="Bookman Old Style" w:hAnsi="Bookman Old Style" w:cs="Times New Roman"/>
        </w:rPr>
        <w:t>d) e</w:t>
      </w:r>
      <w:r w:rsidRPr="0055582B">
        <w:rPr>
          <w:rFonts w:ascii="Bookman Old Style" w:hAnsi="Bookman Old Style"/>
        </w:rPr>
        <w:t>widencji przebiegu pojazdu zgodnie ze wzorem określonym w Załączniku nr 20</w:t>
      </w:r>
      <w:r w:rsidRPr="0055582B">
        <w:t xml:space="preserve"> </w:t>
      </w:r>
      <w:r w:rsidRPr="0055582B">
        <w:rPr>
          <w:rFonts w:ascii="Bookman Old Style" w:hAnsi="Bookman Old Style"/>
        </w:rPr>
        <w:t>do niniejszej Instrukcji;</w:t>
      </w:r>
    </w:p>
    <w:p w14:paraId="48BC933B" w14:textId="6223996E" w:rsidR="004753B9" w:rsidRPr="00E33236" w:rsidRDefault="004753B9" w:rsidP="0055582B">
      <w:pPr>
        <w:jc w:val="both"/>
        <w:rPr>
          <w:rFonts w:ascii="Bookman Old Style" w:hAnsi="Bookman Old Style"/>
          <w:color w:val="000000" w:themeColor="text1"/>
        </w:rPr>
      </w:pPr>
    </w:p>
    <w:p w14:paraId="2F1D135B" w14:textId="39778656" w:rsidR="0057381C" w:rsidRPr="00E33236" w:rsidRDefault="008146AD" w:rsidP="0057381C">
      <w:pPr>
        <w:spacing w:after="0"/>
        <w:jc w:val="both"/>
        <w:rPr>
          <w:rFonts w:ascii="Bookman Old Style" w:hAnsi="Bookman Old Style" w:cs="Times New Roman"/>
          <w:color w:val="000000" w:themeColor="text1"/>
          <w:u w:val="single"/>
        </w:rPr>
      </w:pPr>
      <w:r w:rsidRPr="00E33236">
        <w:rPr>
          <w:rFonts w:ascii="Bookman Old Style" w:hAnsi="Bookman Old Style"/>
          <w:color w:val="000000" w:themeColor="text1"/>
          <w:u w:val="single"/>
        </w:rPr>
        <w:t>9</w:t>
      </w:r>
      <w:r w:rsidR="0057381C" w:rsidRPr="00E33236">
        <w:rPr>
          <w:rFonts w:ascii="Bookman Old Style" w:hAnsi="Bookman Old Style"/>
          <w:color w:val="000000" w:themeColor="text1"/>
          <w:u w:val="single"/>
        </w:rPr>
        <w:t xml:space="preserve">) w przypadku nadzoru nad ubojem zwierząt rzeźnych w rzeźniach </w:t>
      </w:r>
      <w:r w:rsidR="0057381C" w:rsidRPr="00E33236">
        <w:rPr>
          <w:rFonts w:ascii="Bookman Old Style" w:hAnsi="Bookman Old Style" w:cs="Times New Roman"/>
          <w:color w:val="000000" w:themeColor="text1"/>
          <w:u w:val="single"/>
        </w:rPr>
        <w:t>nieposiadających automatycznego przesuwu taśmy, w tym badania przedubojowego i poubojowego, oceny mięsa i nadzoru nad przestrzeganiem przepisów o ochronie zwierząt w trakcie uboju</w:t>
      </w:r>
      <w:r w:rsidR="008A3550" w:rsidRPr="00E33236">
        <w:rPr>
          <w:rFonts w:ascii="Bookman Old Style" w:hAnsi="Bookman Old Style" w:cs="Times New Roman"/>
          <w:color w:val="000000" w:themeColor="text1"/>
          <w:u w:val="single"/>
        </w:rPr>
        <w:t>, z wyłączeniem uboju z konieczności</w:t>
      </w:r>
      <w:r w:rsidR="0057381C" w:rsidRPr="00E33236">
        <w:rPr>
          <w:rFonts w:ascii="Bookman Old Style" w:hAnsi="Bookman Old Style" w:cs="Times New Roman"/>
          <w:color w:val="000000" w:themeColor="text1"/>
          <w:u w:val="single"/>
        </w:rPr>
        <w:t xml:space="preserve"> (NADZÓR NAD UBOJEM):</w:t>
      </w:r>
    </w:p>
    <w:p w14:paraId="097C56F0" w14:textId="77777777" w:rsidR="0057381C" w:rsidRPr="00774D5A" w:rsidRDefault="0057381C" w:rsidP="0057381C">
      <w:pPr>
        <w:spacing w:after="0"/>
        <w:jc w:val="both"/>
        <w:rPr>
          <w:rFonts w:ascii="Bookman Old Style" w:hAnsi="Bookman Old Style" w:cs="Times New Roman"/>
          <w:color w:val="000000" w:themeColor="text1"/>
        </w:rPr>
      </w:pPr>
      <w:r w:rsidRPr="00E33236">
        <w:rPr>
          <w:rFonts w:ascii="Bookman Old Style" w:hAnsi="Bookman Old Style" w:cs="Times New Roman"/>
          <w:color w:val="000000" w:themeColor="text1"/>
        </w:rPr>
        <w:t xml:space="preserve">a) rachunku zgodnego ze wzorem określonym w Załączniku Nr 5 do niniejszej Instrukcji – w wersji papierowej </w:t>
      </w:r>
      <w:r w:rsidRPr="00774D5A">
        <w:rPr>
          <w:rFonts w:ascii="Bookman Old Style" w:hAnsi="Bookman Old Style" w:cs="Times New Roman"/>
          <w:color w:val="000000" w:themeColor="text1"/>
        </w:rPr>
        <w:t xml:space="preserve">wraz z załącznikiem do rachunku zgodnego ze wzorem określonym w załączniku Nr 1– w wersji papierowej i wersji elektronicznej, </w:t>
      </w:r>
    </w:p>
    <w:p w14:paraId="021FF69B" w14:textId="77777777" w:rsidR="0057381C" w:rsidRPr="00E33236" w:rsidRDefault="0057381C" w:rsidP="0057381C">
      <w:pPr>
        <w:spacing w:after="0"/>
        <w:jc w:val="both"/>
        <w:rPr>
          <w:rFonts w:ascii="Bookman Old Style" w:hAnsi="Bookman Old Style" w:cs="Times New Roman"/>
          <w:color w:val="000000" w:themeColor="text1"/>
        </w:rPr>
      </w:pPr>
      <w:r w:rsidRPr="00E33236">
        <w:rPr>
          <w:rFonts w:ascii="Bookman Old Style" w:hAnsi="Bookman Old Style"/>
          <w:color w:val="000000" w:themeColor="text1"/>
        </w:rPr>
        <w:t xml:space="preserve">b) </w:t>
      </w:r>
      <w:r w:rsidRPr="00E33236">
        <w:rPr>
          <w:rFonts w:ascii="Bookman Old Style" w:hAnsi="Bookman Old Style" w:cs="Times New Roman"/>
          <w:color w:val="000000" w:themeColor="text1"/>
        </w:rPr>
        <w:t xml:space="preserve">miesięcznego wykazu wykonywanych czynności osoby wyznaczonej </w:t>
      </w:r>
      <w:r w:rsidRPr="00E33236">
        <w:rPr>
          <w:rFonts w:ascii="Bookman Old Style" w:hAnsi="Bookman Old Style" w:cs="Times New Roman"/>
          <w:color w:val="000000" w:themeColor="text1"/>
        </w:rPr>
        <w:br/>
        <w:t>do sprawowania nadzoru nad ubojem zwierząt rzeźnych, w tym badania przedubojowego i poubojowego, oceny mięsa i nadzoru nad przestrzeganiem przepisów o ochronie zwierząt w trakcie uboju, potwierdzonego przez przedstawiciela podmiotu nadzorowanego według wzoru określonego w Załączniku Nr 11 do niniejszej Instrukcji – w wersji papierowej;</w:t>
      </w:r>
    </w:p>
    <w:p w14:paraId="1F443B61" w14:textId="77777777" w:rsidR="0057381C" w:rsidRPr="00E33236" w:rsidRDefault="0057381C" w:rsidP="0057381C">
      <w:pPr>
        <w:spacing w:after="0"/>
        <w:jc w:val="both"/>
        <w:rPr>
          <w:rFonts w:ascii="Bookman Old Style" w:hAnsi="Bookman Old Style" w:cs="Times New Roman"/>
          <w:color w:val="000000" w:themeColor="text1"/>
        </w:rPr>
      </w:pPr>
      <w:r w:rsidRPr="00E33236">
        <w:rPr>
          <w:rFonts w:ascii="Bookman Old Style" w:hAnsi="Bookman Old Style" w:cs="Times New Roman"/>
          <w:color w:val="000000" w:themeColor="text1"/>
        </w:rPr>
        <w:t>c) zestawienia liczby godzin wykonanych czynności w Zakładzie Higieny Weterynaryjnej w Warszawie, Terenowej Pracowni w Ostrołęce – Dziale Badań  Mięsa na Obecność Włośni zgodnie ze wzorem określonym w Załączniku Nr 12 do niniejszej Instrukcji – w wersji papierowej,</w:t>
      </w:r>
    </w:p>
    <w:p w14:paraId="17A6AC05" w14:textId="77777777" w:rsidR="0057381C" w:rsidRPr="00E33236" w:rsidRDefault="0057381C" w:rsidP="0057381C">
      <w:pPr>
        <w:spacing w:after="0"/>
        <w:jc w:val="both"/>
        <w:rPr>
          <w:rFonts w:ascii="Bookman Old Style" w:hAnsi="Bookman Old Style" w:cs="Times New Roman"/>
          <w:color w:val="000000" w:themeColor="text1"/>
        </w:rPr>
      </w:pPr>
      <w:r w:rsidRPr="00E33236">
        <w:rPr>
          <w:rFonts w:ascii="Bookman Old Style" w:hAnsi="Bookman Old Style" w:cs="Times New Roman"/>
          <w:color w:val="000000" w:themeColor="text1"/>
        </w:rPr>
        <w:t xml:space="preserve">d) zestawienia wykonanych czynności za badanie mięsa zwierząt rzeźnych </w:t>
      </w:r>
      <w:r w:rsidRPr="00E33236">
        <w:rPr>
          <w:rFonts w:ascii="Bookman Old Style" w:hAnsi="Bookman Old Style" w:cs="Times New Roman"/>
          <w:color w:val="000000" w:themeColor="text1"/>
        </w:rPr>
        <w:br/>
        <w:t>i łownych zgodnie ze wzorem określonym w załączniku Nr 13 do niniejszej Instrukcji – w wersji papierowej,</w:t>
      </w:r>
    </w:p>
    <w:p w14:paraId="7021F3A3" w14:textId="77777777" w:rsidR="0057381C" w:rsidRPr="00E33236" w:rsidRDefault="0057381C" w:rsidP="0057381C">
      <w:pPr>
        <w:spacing w:after="0"/>
        <w:jc w:val="both"/>
        <w:rPr>
          <w:rFonts w:ascii="Bookman Old Style" w:hAnsi="Bookman Old Style" w:cs="Times New Roman"/>
          <w:color w:val="000000" w:themeColor="text1"/>
        </w:rPr>
      </w:pPr>
      <w:r w:rsidRPr="00E33236">
        <w:rPr>
          <w:rFonts w:ascii="Bookman Old Style" w:hAnsi="Bookman Old Style" w:cs="Times New Roman"/>
          <w:color w:val="000000" w:themeColor="text1"/>
        </w:rPr>
        <w:t xml:space="preserve">e) raportu ze sztuk ubitych i zbadanych przez wyznaczonych lekarzy weterynarii </w:t>
      </w:r>
      <w:r w:rsidRPr="00E33236">
        <w:rPr>
          <w:rFonts w:ascii="Bookman Old Style" w:hAnsi="Bookman Old Style" w:cs="Times New Roman"/>
          <w:color w:val="000000" w:themeColor="text1"/>
        </w:rPr>
        <w:br/>
        <w:t>w zakładzie zgodnie ze wzorem określonym w Załączniku Nr 14 do niniejszej Instrukcji, podpisanego przez wszystkich lekarzy weterynarii wykonujących czynności w danym zakładzie w danym miesiącu – w wersji papierowej, odpowiednio dla:</w:t>
      </w:r>
    </w:p>
    <w:p w14:paraId="618C9A6A" w14:textId="77777777" w:rsidR="0057381C" w:rsidRPr="00E33236" w:rsidRDefault="0057381C" w:rsidP="0057381C">
      <w:pPr>
        <w:spacing w:after="0"/>
        <w:jc w:val="both"/>
        <w:rPr>
          <w:rFonts w:ascii="Bookman Old Style" w:hAnsi="Bookman Old Style" w:cs="Times New Roman"/>
          <w:color w:val="000000" w:themeColor="text1"/>
        </w:rPr>
      </w:pPr>
      <w:r w:rsidRPr="00E33236">
        <w:rPr>
          <w:rFonts w:ascii="Bookman Old Style" w:hAnsi="Bookman Old Style" w:cs="Times New Roman"/>
          <w:color w:val="000000" w:themeColor="text1"/>
        </w:rPr>
        <w:t xml:space="preserve">- Zakładu Kadzidło 07-420 Kadzidło, ul. Trasa Mazurska 44 należącego do SBS Spółka z ograniczoną odpowiedzialnością, 16-080 Tykocin, ul. Pl. Stefana Czarnieckiego 12, </w:t>
      </w:r>
    </w:p>
    <w:p w14:paraId="6A0CCB6B" w14:textId="77777777" w:rsidR="0057381C" w:rsidRPr="00E33236" w:rsidRDefault="0057381C" w:rsidP="0057381C">
      <w:pPr>
        <w:spacing w:after="0"/>
        <w:jc w:val="both"/>
        <w:rPr>
          <w:rFonts w:ascii="Bookman Old Style" w:hAnsi="Bookman Old Style" w:cs="Times New Roman"/>
          <w:color w:val="000000" w:themeColor="text1"/>
        </w:rPr>
      </w:pPr>
      <w:r w:rsidRPr="00E33236">
        <w:rPr>
          <w:rFonts w:ascii="Bookman Old Style" w:hAnsi="Bookman Old Style" w:cs="Times New Roman"/>
          <w:color w:val="000000" w:themeColor="text1"/>
        </w:rPr>
        <w:t xml:space="preserve">- zakładu zlokalizowanego Nowa Wieś Wschodnia 6, 07-411 Rzekuń należącego </w:t>
      </w:r>
      <w:r w:rsidRPr="00E33236">
        <w:rPr>
          <w:rFonts w:ascii="Bookman Old Style" w:hAnsi="Bookman Old Style" w:cs="Times New Roman"/>
          <w:color w:val="000000" w:themeColor="text1"/>
        </w:rPr>
        <w:br/>
        <w:t>do Teresy Persa i Tadeusza Persy prowadzących wspólnie działalność w formie spółki cywilnej pod firmą PPHU „PERS” Teresa i Tadeusz Persa S.C., 07-411 Rzekuń, Nowa Wieś Wschodnia 6,</w:t>
      </w:r>
    </w:p>
    <w:p w14:paraId="07E4ABD4" w14:textId="3969622A" w:rsidR="0057381C" w:rsidRPr="00E33236" w:rsidRDefault="0057381C" w:rsidP="00FC6A21">
      <w:pPr>
        <w:spacing w:after="0"/>
        <w:jc w:val="both"/>
        <w:rPr>
          <w:rFonts w:ascii="Bookman Old Style" w:hAnsi="Bookman Old Style" w:cs="Times New Roman"/>
          <w:color w:val="000000" w:themeColor="text1"/>
        </w:rPr>
      </w:pPr>
      <w:r w:rsidRPr="00E33236">
        <w:rPr>
          <w:rFonts w:ascii="Bookman Old Style" w:hAnsi="Bookman Old Style"/>
          <w:color w:val="000000" w:themeColor="text1"/>
        </w:rPr>
        <w:t xml:space="preserve">f) </w:t>
      </w:r>
      <w:r w:rsidR="008A3550" w:rsidRPr="00E33236">
        <w:rPr>
          <w:rFonts w:ascii="Bookman Old Style" w:hAnsi="Bookman Old Style"/>
          <w:color w:val="000000" w:themeColor="text1"/>
        </w:rPr>
        <w:t>e</w:t>
      </w:r>
      <w:r w:rsidRPr="00E33236">
        <w:rPr>
          <w:rFonts w:ascii="Bookman Old Style" w:hAnsi="Bookman Old Style"/>
          <w:color w:val="000000" w:themeColor="text1"/>
        </w:rPr>
        <w:t>widencji przebiegu pojazdu zgodnie ze wzorem określonym w Załączniku nr 20</w:t>
      </w:r>
      <w:r w:rsidRPr="00E33236">
        <w:rPr>
          <w:color w:val="000000" w:themeColor="text1"/>
        </w:rPr>
        <w:t xml:space="preserve"> </w:t>
      </w:r>
      <w:r w:rsidRPr="00E33236">
        <w:rPr>
          <w:rFonts w:ascii="Bookman Old Style" w:hAnsi="Bookman Old Style"/>
          <w:color w:val="000000" w:themeColor="text1"/>
        </w:rPr>
        <w:t>do niniejszej Instrukcji</w:t>
      </w:r>
      <w:r w:rsidR="008A3550" w:rsidRPr="00E33236">
        <w:rPr>
          <w:rFonts w:ascii="Bookman Old Style" w:hAnsi="Bookman Old Style"/>
          <w:color w:val="000000" w:themeColor="text1"/>
        </w:rPr>
        <w:t>,</w:t>
      </w:r>
    </w:p>
    <w:p w14:paraId="30151B21" w14:textId="1AE7C5B1" w:rsidR="00544912" w:rsidRPr="00E33236" w:rsidRDefault="0057381C" w:rsidP="00FC6A21">
      <w:pPr>
        <w:spacing w:after="0"/>
        <w:jc w:val="both"/>
        <w:rPr>
          <w:rFonts w:ascii="Bookman Old Style" w:hAnsi="Bookman Old Style" w:cs="Times New Roman"/>
          <w:color w:val="000000" w:themeColor="text1"/>
        </w:rPr>
      </w:pPr>
      <w:r w:rsidRPr="00E33236">
        <w:rPr>
          <w:rFonts w:ascii="Bookman Old Style" w:hAnsi="Bookman Old Style" w:cs="Times New Roman"/>
          <w:color w:val="000000" w:themeColor="text1"/>
        </w:rPr>
        <w:lastRenderedPageBreak/>
        <w:t>g) zestawienia sporządzonego zgodnie z Dziennikiem Urzędowego Badania zwierząt rzeźnych i mięsa w rzeźni według wzoru określonego w Załączniku Nr 15 do niniejszej Instrukcji – w wersji papierowej (składa tylko jedna z osób wyznaczonych w danym zakładzie i wykonujących czynności w danym miesiącu)</w:t>
      </w:r>
      <w:r w:rsidR="008A3550" w:rsidRPr="00E33236">
        <w:rPr>
          <w:rFonts w:ascii="Bookman Old Style" w:hAnsi="Bookman Old Style" w:cs="Times New Roman"/>
          <w:color w:val="000000" w:themeColor="text1"/>
        </w:rPr>
        <w:t>,</w:t>
      </w:r>
    </w:p>
    <w:p w14:paraId="0B01A602" w14:textId="4897E85F" w:rsidR="00544912" w:rsidRPr="00E33236" w:rsidRDefault="00544912" w:rsidP="00FC6A21">
      <w:pPr>
        <w:spacing w:after="0"/>
        <w:jc w:val="both"/>
        <w:rPr>
          <w:rFonts w:ascii="Bookman Old Style" w:hAnsi="Bookman Old Style" w:cs="Times New Roman"/>
          <w:color w:val="000000" w:themeColor="text1"/>
        </w:rPr>
      </w:pPr>
      <w:r w:rsidRPr="00E33236">
        <w:rPr>
          <w:rFonts w:ascii="Bookman Old Style" w:hAnsi="Bookman Old Style" w:cs="Times New Roman"/>
          <w:color w:val="000000" w:themeColor="text1"/>
        </w:rPr>
        <w:t>h) raport</w:t>
      </w:r>
      <w:r w:rsidR="008A3550" w:rsidRPr="00E33236">
        <w:rPr>
          <w:rFonts w:ascii="Bookman Old Style" w:hAnsi="Bookman Old Style" w:cs="Times New Roman"/>
          <w:color w:val="000000" w:themeColor="text1"/>
        </w:rPr>
        <w:t>u</w:t>
      </w:r>
      <w:r w:rsidRPr="00E33236">
        <w:rPr>
          <w:rFonts w:ascii="Bookman Old Style" w:hAnsi="Bookman Old Style" w:cs="Times New Roman"/>
          <w:color w:val="000000" w:themeColor="text1"/>
        </w:rPr>
        <w:t xml:space="preserve"> ze sztuk ubitych i zbadanych w rzeźni</w:t>
      </w:r>
      <w:r w:rsidR="00FC6A21" w:rsidRPr="00E33236">
        <w:rPr>
          <w:rFonts w:ascii="Bookman Old Style" w:hAnsi="Bookman Old Style" w:cs="Times New Roman"/>
          <w:color w:val="000000" w:themeColor="text1"/>
        </w:rPr>
        <w:t xml:space="preserve"> - Z</w:t>
      </w:r>
      <w:r w:rsidR="000063C7" w:rsidRPr="00E33236">
        <w:rPr>
          <w:rFonts w:ascii="Bookman Old Style" w:hAnsi="Bookman Old Style" w:cs="Times New Roman"/>
          <w:color w:val="000000" w:themeColor="text1"/>
        </w:rPr>
        <w:t xml:space="preserve">ałącznik nr </w:t>
      </w:r>
      <w:r w:rsidR="00FC6A21" w:rsidRPr="00E33236">
        <w:rPr>
          <w:rFonts w:ascii="Bookman Old Style" w:hAnsi="Bookman Old Style" w:cs="Times New Roman"/>
          <w:color w:val="000000" w:themeColor="text1"/>
        </w:rPr>
        <w:t>2</w:t>
      </w:r>
      <w:r w:rsidRPr="00E33236">
        <w:rPr>
          <w:rFonts w:ascii="Bookman Old Style" w:hAnsi="Bookman Old Style" w:cs="Times New Roman"/>
          <w:color w:val="000000" w:themeColor="text1"/>
        </w:rPr>
        <w:t>3</w:t>
      </w:r>
      <w:r w:rsidR="008A3550" w:rsidRPr="00E33236">
        <w:rPr>
          <w:rFonts w:ascii="Bookman Old Style" w:hAnsi="Bookman Old Style" w:cs="Times New Roman"/>
          <w:color w:val="000000" w:themeColor="text1"/>
        </w:rPr>
        <w:t>;</w:t>
      </w:r>
    </w:p>
    <w:p w14:paraId="5A82BE1E" w14:textId="64C45D16" w:rsidR="00796078" w:rsidRPr="00E33236" w:rsidRDefault="00796078" w:rsidP="00796078">
      <w:pPr>
        <w:jc w:val="both"/>
        <w:rPr>
          <w:rFonts w:ascii="Bookman Old Style" w:hAnsi="Bookman Old Style" w:cs="Times New Roman"/>
          <w:color w:val="000000" w:themeColor="text1"/>
        </w:rPr>
      </w:pPr>
    </w:p>
    <w:p w14:paraId="565C94E0" w14:textId="2FF4F413" w:rsidR="00796078" w:rsidRPr="00E33236" w:rsidRDefault="00823C3A" w:rsidP="00DD7975">
      <w:pPr>
        <w:spacing w:after="0"/>
        <w:jc w:val="both"/>
        <w:rPr>
          <w:rFonts w:ascii="Bookman Old Style" w:hAnsi="Bookman Old Style" w:cs="Times New Roman"/>
          <w:color w:val="000000" w:themeColor="text1"/>
          <w:u w:val="single"/>
        </w:rPr>
      </w:pPr>
      <w:r w:rsidRPr="00E33236">
        <w:rPr>
          <w:rFonts w:ascii="Bookman Old Style" w:hAnsi="Bookman Old Style" w:cs="Times New Roman"/>
          <w:color w:val="000000" w:themeColor="text1"/>
          <w:u w:val="single"/>
        </w:rPr>
        <w:t>10</w:t>
      </w:r>
      <w:r w:rsidR="00796078" w:rsidRPr="00E33236">
        <w:rPr>
          <w:rFonts w:ascii="Bookman Old Style" w:hAnsi="Bookman Old Style" w:cs="Times New Roman"/>
          <w:color w:val="000000" w:themeColor="text1"/>
          <w:u w:val="single"/>
        </w:rPr>
        <w:t>) w przypadku nadz</w:t>
      </w:r>
      <w:r w:rsidR="00232033" w:rsidRPr="00E33236">
        <w:rPr>
          <w:rFonts w:ascii="Bookman Old Style" w:hAnsi="Bookman Old Style" w:cs="Times New Roman"/>
          <w:color w:val="000000" w:themeColor="text1"/>
          <w:u w:val="single"/>
        </w:rPr>
        <w:t>oru</w:t>
      </w:r>
      <w:r w:rsidR="00796078" w:rsidRPr="00E33236">
        <w:rPr>
          <w:rFonts w:ascii="Bookman Old Style" w:hAnsi="Bookman Old Style" w:cs="Times New Roman"/>
          <w:color w:val="000000" w:themeColor="text1"/>
          <w:u w:val="single"/>
        </w:rPr>
        <w:t xml:space="preserve"> nad rozbiorem lub przetwórstwem mięsa wprowadzonego </w:t>
      </w:r>
      <w:r w:rsidR="008B4074" w:rsidRPr="00E33236">
        <w:rPr>
          <w:rFonts w:ascii="Bookman Old Style" w:hAnsi="Bookman Old Style" w:cs="Times New Roman"/>
          <w:color w:val="000000" w:themeColor="text1"/>
          <w:u w:val="single"/>
        </w:rPr>
        <w:br/>
      </w:r>
      <w:r w:rsidR="00796078" w:rsidRPr="00E33236">
        <w:rPr>
          <w:rFonts w:ascii="Bookman Old Style" w:hAnsi="Bookman Old Style" w:cs="Times New Roman"/>
          <w:color w:val="000000" w:themeColor="text1"/>
          <w:u w:val="single"/>
        </w:rPr>
        <w:t>do zakładu przetwórstwa (NADZÓR NAD ROZBIOREM</w:t>
      </w:r>
      <w:r w:rsidR="009C3985" w:rsidRPr="00E33236">
        <w:rPr>
          <w:rFonts w:ascii="Bookman Old Style" w:hAnsi="Bookman Old Style" w:cs="Times New Roman"/>
          <w:color w:val="000000" w:themeColor="text1"/>
          <w:u w:val="single"/>
        </w:rPr>
        <w:t xml:space="preserve"> LUB PRZETWÓRSTWEM</w:t>
      </w:r>
      <w:r w:rsidR="00796078" w:rsidRPr="00E33236">
        <w:rPr>
          <w:rFonts w:ascii="Bookman Old Style" w:hAnsi="Bookman Old Style" w:cs="Times New Roman"/>
          <w:color w:val="000000" w:themeColor="text1"/>
          <w:u w:val="single"/>
        </w:rPr>
        <w:t>)</w:t>
      </w:r>
      <w:r w:rsidR="00232033" w:rsidRPr="00E33236">
        <w:rPr>
          <w:rFonts w:ascii="Bookman Old Style" w:hAnsi="Bookman Old Style" w:cs="Times New Roman"/>
          <w:color w:val="000000" w:themeColor="text1"/>
          <w:u w:val="single"/>
        </w:rPr>
        <w:t xml:space="preserve"> oraz nadzoru nad zorganizowanymi poza gospodarstwami punktami odbioru mleka i przetwórstwa mleka (NADZÓR </w:t>
      </w:r>
      <w:r w:rsidR="00A112C7" w:rsidRPr="00E33236">
        <w:rPr>
          <w:rFonts w:ascii="Bookman Old Style" w:hAnsi="Bookman Old Style" w:cs="Times New Roman"/>
          <w:color w:val="000000" w:themeColor="text1"/>
          <w:u w:val="single"/>
        </w:rPr>
        <w:t xml:space="preserve">NAD </w:t>
      </w:r>
      <w:r w:rsidR="00F72D71" w:rsidRPr="00E33236">
        <w:rPr>
          <w:rFonts w:ascii="Bookman Old Style" w:hAnsi="Bookman Old Style" w:cs="Times New Roman"/>
          <w:color w:val="000000" w:themeColor="text1"/>
          <w:u w:val="single"/>
        </w:rPr>
        <w:t xml:space="preserve">ODBIOREM I PRZETWÓRSTWEM </w:t>
      </w:r>
      <w:r w:rsidR="00232033" w:rsidRPr="00E33236">
        <w:rPr>
          <w:rFonts w:ascii="Bookman Old Style" w:hAnsi="Bookman Old Style" w:cs="Times New Roman"/>
          <w:color w:val="000000" w:themeColor="text1"/>
          <w:u w:val="single"/>
        </w:rPr>
        <w:t>MLE</w:t>
      </w:r>
      <w:r w:rsidR="00F72D71" w:rsidRPr="00E33236">
        <w:rPr>
          <w:rFonts w:ascii="Bookman Old Style" w:hAnsi="Bookman Old Style" w:cs="Times New Roman"/>
          <w:color w:val="000000" w:themeColor="text1"/>
          <w:u w:val="single"/>
        </w:rPr>
        <w:t>KA</w:t>
      </w:r>
      <w:r w:rsidR="00232033" w:rsidRPr="00E33236">
        <w:rPr>
          <w:rFonts w:ascii="Bookman Old Style" w:hAnsi="Bookman Old Style" w:cs="Times New Roman"/>
          <w:color w:val="000000" w:themeColor="text1"/>
          <w:u w:val="single"/>
        </w:rPr>
        <w:t>)</w:t>
      </w:r>
      <w:r w:rsidR="00796078" w:rsidRPr="00E33236">
        <w:rPr>
          <w:rFonts w:ascii="Bookman Old Style" w:hAnsi="Bookman Old Style" w:cs="Times New Roman"/>
          <w:color w:val="000000" w:themeColor="text1"/>
          <w:u w:val="single"/>
        </w:rPr>
        <w:t>:</w:t>
      </w:r>
    </w:p>
    <w:p w14:paraId="53140AFC" w14:textId="081549DA" w:rsidR="00232033" w:rsidRPr="00FC6A21" w:rsidRDefault="00232033" w:rsidP="00DD7975">
      <w:pPr>
        <w:spacing w:after="0"/>
        <w:jc w:val="both"/>
        <w:rPr>
          <w:rFonts w:ascii="Bookman Old Style" w:hAnsi="Bookman Old Style" w:cs="Times New Roman"/>
          <w:color w:val="000000" w:themeColor="text1"/>
        </w:rPr>
      </w:pPr>
      <w:r w:rsidRPr="00774D5A">
        <w:rPr>
          <w:rFonts w:ascii="Bookman Old Style" w:hAnsi="Bookman Old Style" w:cs="Times New Roman"/>
          <w:color w:val="000000" w:themeColor="text1"/>
        </w:rPr>
        <w:t>a) rachunku zgodnego ze wzorem określonym w Załączniku Nr 5 do niniejsze</w:t>
      </w:r>
      <w:r w:rsidR="00A526A1" w:rsidRPr="00774D5A">
        <w:rPr>
          <w:rFonts w:ascii="Bookman Old Style" w:hAnsi="Bookman Old Style" w:cs="Times New Roman"/>
          <w:color w:val="000000" w:themeColor="text1"/>
        </w:rPr>
        <w:t>j Instrukcji</w:t>
      </w:r>
      <w:r w:rsidRPr="00774D5A">
        <w:rPr>
          <w:rFonts w:ascii="Bookman Old Style" w:hAnsi="Bookman Old Style" w:cs="Times New Roman"/>
          <w:color w:val="000000" w:themeColor="text1"/>
        </w:rPr>
        <w:t xml:space="preserve"> – w wersji papierowej</w:t>
      </w:r>
      <w:r w:rsidR="00FF4C3C" w:rsidRPr="00774D5A">
        <w:rPr>
          <w:rFonts w:ascii="Bookman Old Style" w:hAnsi="Bookman Old Style" w:cs="Times New Roman"/>
          <w:color w:val="000000" w:themeColor="text1"/>
        </w:rPr>
        <w:t xml:space="preserve"> wraz z załącznikiem do rachunku </w:t>
      </w:r>
      <w:r w:rsidR="00FF4C3C" w:rsidRPr="00FC6A21">
        <w:rPr>
          <w:rFonts w:ascii="Bookman Old Style" w:hAnsi="Bookman Old Style" w:cs="Times New Roman"/>
          <w:color w:val="000000" w:themeColor="text1"/>
        </w:rPr>
        <w:t>zgodnego ze wzorem określonym w Załączniku Nr 5 – w wersji papierowej i wersji elektronicznej,</w:t>
      </w:r>
    </w:p>
    <w:p w14:paraId="5B0E5A98" w14:textId="06BA72E3" w:rsidR="005248B1" w:rsidRPr="00FC6A21" w:rsidRDefault="00232033" w:rsidP="00DD7975">
      <w:pPr>
        <w:spacing w:after="0"/>
        <w:jc w:val="both"/>
        <w:rPr>
          <w:rFonts w:ascii="Bookman Old Style" w:hAnsi="Bookman Old Style"/>
          <w:color w:val="000000" w:themeColor="text1"/>
        </w:rPr>
      </w:pPr>
      <w:r w:rsidRPr="00FC6A21">
        <w:rPr>
          <w:rFonts w:ascii="Bookman Old Style" w:hAnsi="Bookman Old Style" w:cs="Times New Roman"/>
          <w:color w:val="000000" w:themeColor="text1"/>
        </w:rPr>
        <w:t xml:space="preserve">b) zestawienia </w:t>
      </w:r>
      <w:r w:rsidRPr="00FC6A21">
        <w:rPr>
          <w:rFonts w:ascii="Bookman Old Style" w:hAnsi="Bookman Old Style"/>
          <w:color w:val="000000" w:themeColor="text1"/>
        </w:rPr>
        <w:t xml:space="preserve">liczby godzin wykonywanych czynności potwierdzonego przez przedstawiciela podmiotu nadzorowanego zgodnie ze wzorem określonym </w:t>
      </w:r>
      <w:r w:rsidR="008B4074" w:rsidRPr="00FC6A21">
        <w:rPr>
          <w:rFonts w:ascii="Bookman Old Style" w:hAnsi="Bookman Old Style"/>
          <w:color w:val="000000" w:themeColor="text1"/>
        </w:rPr>
        <w:br/>
      </w:r>
      <w:r w:rsidRPr="00FC6A21">
        <w:rPr>
          <w:rFonts w:ascii="Bookman Old Style" w:hAnsi="Bookman Old Style"/>
          <w:color w:val="000000" w:themeColor="text1"/>
        </w:rPr>
        <w:t>w Załączniku Nr 9 do niniejsz</w:t>
      </w:r>
      <w:r w:rsidR="00A526A1" w:rsidRPr="00FC6A21">
        <w:rPr>
          <w:rFonts w:ascii="Bookman Old Style" w:hAnsi="Bookman Old Style"/>
          <w:color w:val="000000" w:themeColor="text1"/>
        </w:rPr>
        <w:t>ej Instrukcji</w:t>
      </w:r>
      <w:r w:rsidRPr="00FC6A21">
        <w:rPr>
          <w:rFonts w:ascii="Bookman Old Style" w:hAnsi="Bookman Old Style"/>
          <w:color w:val="000000" w:themeColor="text1"/>
        </w:rPr>
        <w:t xml:space="preserve"> – wersji papierowej</w:t>
      </w:r>
      <w:r w:rsidR="008A3550">
        <w:rPr>
          <w:rFonts w:ascii="Bookman Old Style" w:hAnsi="Bookman Old Style"/>
          <w:color w:val="000000" w:themeColor="text1"/>
        </w:rPr>
        <w:t>;</w:t>
      </w:r>
    </w:p>
    <w:p w14:paraId="3E97D594" w14:textId="77777777" w:rsidR="006E18AE" w:rsidRPr="00FC6A21" w:rsidRDefault="006E18AE" w:rsidP="00DD7975">
      <w:pPr>
        <w:spacing w:after="0"/>
        <w:jc w:val="both"/>
        <w:rPr>
          <w:rFonts w:ascii="Bookman Old Style" w:hAnsi="Bookman Old Style"/>
          <w:color w:val="000000" w:themeColor="text1"/>
        </w:rPr>
      </w:pPr>
    </w:p>
    <w:p w14:paraId="5789D58C" w14:textId="4D4DE4E3" w:rsidR="006E18AE" w:rsidRPr="00FC6A21" w:rsidRDefault="009B66F9" w:rsidP="006E18AE">
      <w:pPr>
        <w:spacing w:after="0"/>
        <w:jc w:val="both"/>
        <w:rPr>
          <w:rFonts w:ascii="Bookman Old Style" w:hAnsi="Bookman Old Style"/>
          <w:color w:val="000000" w:themeColor="text1"/>
        </w:rPr>
      </w:pPr>
      <w:r w:rsidRPr="00FC6A21">
        <w:rPr>
          <w:rFonts w:ascii="Bookman Old Style" w:hAnsi="Bookman Old Style"/>
          <w:color w:val="000000" w:themeColor="text1"/>
        </w:rPr>
        <w:t>1</w:t>
      </w:r>
      <w:r w:rsidR="00823C3A" w:rsidRPr="00FC6A21">
        <w:rPr>
          <w:rFonts w:ascii="Bookman Old Style" w:hAnsi="Bookman Old Style"/>
          <w:color w:val="000000" w:themeColor="text1"/>
        </w:rPr>
        <w:t>1</w:t>
      </w:r>
      <w:r w:rsidR="006E18AE" w:rsidRPr="00FC6A21">
        <w:rPr>
          <w:rFonts w:ascii="Bookman Old Style" w:hAnsi="Bookman Old Style"/>
          <w:color w:val="000000" w:themeColor="text1"/>
        </w:rPr>
        <w:t xml:space="preserve">) </w:t>
      </w:r>
      <w:r w:rsidR="006E18AE" w:rsidRPr="00FC6A21">
        <w:rPr>
          <w:rFonts w:ascii="Bookman Old Style" w:hAnsi="Bookman Old Style"/>
          <w:color w:val="000000" w:themeColor="text1"/>
          <w:u w:val="single"/>
        </w:rPr>
        <w:t>w przypadku badania laboratoryjnego mięsa na obecność włośni (w  Laboratorium Zakładu Higieny Weterynaryjnej w Warszawie Oddział Terenowy w Ostrołęce Dział Badań Mięsa na Obecność Włośni, 07-410 Ostrołęka, ul. Składowa 8a):</w:t>
      </w:r>
    </w:p>
    <w:p w14:paraId="63E46B63" w14:textId="33BEEF36" w:rsidR="006E18AE" w:rsidRPr="00FC6A21" w:rsidRDefault="006E18AE" w:rsidP="006E18AE">
      <w:pPr>
        <w:spacing w:after="0"/>
        <w:jc w:val="both"/>
        <w:rPr>
          <w:rFonts w:ascii="Bookman Old Style" w:hAnsi="Bookman Old Style"/>
          <w:color w:val="000000" w:themeColor="text1"/>
        </w:rPr>
      </w:pPr>
      <w:r w:rsidRPr="00FC6A21">
        <w:rPr>
          <w:rFonts w:ascii="Bookman Old Style" w:hAnsi="Bookman Old Style"/>
          <w:color w:val="000000" w:themeColor="text1"/>
        </w:rPr>
        <w:t>a) rachunku zgodnego ze wzorem określonym w Załączniku Nr 5 do niniejszej Instrukcji – w wersji papierowej</w:t>
      </w:r>
      <w:r w:rsidR="00FF4C3C" w:rsidRPr="00FC6A21">
        <w:rPr>
          <w:rFonts w:ascii="Bookman Old Style" w:hAnsi="Bookman Old Style"/>
          <w:color w:val="000000" w:themeColor="text1"/>
        </w:rPr>
        <w:t xml:space="preserve"> </w:t>
      </w:r>
      <w:r w:rsidR="00FF4C3C" w:rsidRPr="00FC6A21">
        <w:rPr>
          <w:rFonts w:ascii="Bookman Old Style" w:hAnsi="Bookman Old Style" w:cs="Times New Roman"/>
          <w:color w:val="000000" w:themeColor="text1"/>
        </w:rPr>
        <w:t>wraz z załącznikiem do rachunku zgodnego ze wzorem określonym w Załączniku Nr 5 – w wersji papierowej i wersji elektronicznej,</w:t>
      </w:r>
    </w:p>
    <w:p w14:paraId="7AA7572C" w14:textId="0DC28F9D" w:rsidR="006E18AE" w:rsidRPr="006E18AE" w:rsidRDefault="006E18AE" w:rsidP="006E18AE">
      <w:pPr>
        <w:spacing w:after="0"/>
        <w:jc w:val="both"/>
        <w:rPr>
          <w:rFonts w:ascii="Bookman Old Style" w:hAnsi="Bookman Old Style"/>
        </w:rPr>
      </w:pPr>
      <w:r w:rsidRPr="00FC6A21">
        <w:rPr>
          <w:rFonts w:ascii="Bookman Old Style" w:hAnsi="Bookman Old Style"/>
          <w:color w:val="000000" w:themeColor="text1"/>
        </w:rPr>
        <w:t xml:space="preserve">b) zestawienia liczby godzin wykonanych czynności w Zakładzie Higieny Weterynaryjnej w Warszawie,  Terenowej Pracowni w Ostrołęce - Dziale Badań Mięsa </w:t>
      </w:r>
      <w:r w:rsidRPr="006E18AE">
        <w:rPr>
          <w:rFonts w:ascii="Bookman Old Style" w:hAnsi="Bookman Old Style"/>
        </w:rPr>
        <w:t>na Obecność Włośni zgodnie ze wzorem określonym w Załączniku Nr 12 do niniejszej Instrukcji – w wersji papierowej</w:t>
      </w:r>
      <w:r w:rsidR="00615878">
        <w:rPr>
          <w:rFonts w:ascii="Bookman Old Style" w:hAnsi="Bookman Old Style"/>
        </w:rPr>
        <w:t xml:space="preserve"> (</w:t>
      </w:r>
      <w:r w:rsidRPr="006E18AE">
        <w:rPr>
          <w:rFonts w:ascii="Bookman Old Style" w:hAnsi="Bookman Old Style"/>
        </w:rPr>
        <w:t xml:space="preserve">jeżeli Załącznik nr 12 jest już składany przez osoby wyznaczone </w:t>
      </w:r>
      <w:r w:rsidR="00615878">
        <w:rPr>
          <w:rFonts w:ascii="Bookman Old Style" w:hAnsi="Bookman Old Style"/>
        </w:rPr>
        <w:t xml:space="preserve">do czynności określonych w pkt 7 </w:t>
      </w:r>
      <w:r w:rsidRPr="006E18AE">
        <w:rPr>
          <w:rFonts w:ascii="Bookman Old Style" w:hAnsi="Bookman Old Style"/>
        </w:rPr>
        <w:t xml:space="preserve">należy go złożyć </w:t>
      </w:r>
      <w:r w:rsidR="00615878">
        <w:rPr>
          <w:rFonts w:ascii="Bookman Old Style" w:hAnsi="Bookman Old Style"/>
        </w:rPr>
        <w:t>tylko jeden raz),</w:t>
      </w:r>
    </w:p>
    <w:p w14:paraId="00C8269A" w14:textId="77777777" w:rsidR="006E18AE" w:rsidRPr="006E18AE" w:rsidRDefault="006E18AE" w:rsidP="006E18AE">
      <w:pPr>
        <w:spacing w:after="0"/>
        <w:jc w:val="both"/>
        <w:rPr>
          <w:rFonts w:ascii="Bookman Old Style" w:hAnsi="Bookman Old Style"/>
        </w:rPr>
      </w:pPr>
      <w:r w:rsidRPr="006E18AE">
        <w:rPr>
          <w:rFonts w:ascii="Bookman Old Style" w:hAnsi="Bookman Old Style"/>
        </w:rPr>
        <w:t>c) protokołu pobrania próbek przeznaczonych do badania mięsa na obecność włośni (</w:t>
      </w:r>
      <w:proofErr w:type="spellStart"/>
      <w:r w:rsidRPr="006E18AE">
        <w:rPr>
          <w:rFonts w:ascii="Bookman Old Style" w:hAnsi="Bookman Old Style"/>
        </w:rPr>
        <w:t>Trichinella</w:t>
      </w:r>
      <w:proofErr w:type="spellEnd"/>
      <w:r w:rsidRPr="006E18AE">
        <w:rPr>
          <w:rFonts w:ascii="Bookman Old Style" w:hAnsi="Bookman Old Style"/>
        </w:rPr>
        <w:t>) metodą wytrawiania próbki zbiorczej z zastosowaniem metody magnetycznego mieszania zgodnie ze wzorem określonym w Załączniku Nr 16 do niniejszej Instrukcji  – w wersji papierowej,</w:t>
      </w:r>
    </w:p>
    <w:p w14:paraId="197D9FEA" w14:textId="7C0C28F0" w:rsidR="006E18AE" w:rsidRPr="006E18AE" w:rsidRDefault="006E18AE" w:rsidP="006E18AE">
      <w:pPr>
        <w:spacing w:after="0"/>
        <w:jc w:val="both"/>
        <w:rPr>
          <w:rFonts w:ascii="Bookman Old Style" w:hAnsi="Bookman Old Style"/>
        </w:rPr>
      </w:pPr>
      <w:r w:rsidRPr="006E18AE">
        <w:rPr>
          <w:rFonts w:ascii="Bookman Old Style" w:hAnsi="Bookman Old Style"/>
        </w:rPr>
        <w:t>d) sprawozdania z badań zgodnie ze wzorem określonym w Załączniku Nr 17 do niniejszej Instrukcji - w wersji papierowej,</w:t>
      </w:r>
    </w:p>
    <w:p w14:paraId="036C8FCE" w14:textId="77777777" w:rsidR="006E18AE" w:rsidRPr="006E18AE" w:rsidRDefault="006E18AE" w:rsidP="006E18AE">
      <w:pPr>
        <w:spacing w:after="0"/>
        <w:jc w:val="both"/>
        <w:rPr>
          <w:rFonts w:ascii="Bookman Old Style" w:hAnsi="Bookman Old Style"/>
        </w:rPr>
      </w:pPr>
      <w:r w:rsidRPr="006E18AE">
        <w:rPr>
          <w:rFonts w:ascii="Bookman Old Style" w:hAnsi="Bookman Old Style"/>
        </w:rPr>
        <w:t>e) rejestru próbek przyjętych i wyników badania wykonanych w ZHW w Warszawie, Terenowej Pracowni w Ostrołęce zgodnie ze wzorem określonym w Załączniku Nr 18 do niniejszej Instrukcji - w wersji papierowej, kserokopia z rejestru obejmująca zakres miesiąca wykonanych czynności (składa tylko jedna z osób wyznaczonych w Terenowej Pracowni w Ostrołęce i wykonujących czynności w danym miesiącu),</w:t>
      </w:r>
    </w:p>
    <w:p w14:paraId="61E9532C" w14:textId="76D58EDD" w:rsidR="006E18AE" w:rsidRDefault="006E18AE" w:rsidP="006E18AE">
      <w:pPr>
        <w:spacing w:after="0"/>
        <w:jc w:val="both"/>
        <w:rPr>
          <w:rFonts w:ascii="Bookman Old Style" w:hAnsi="Bookman Old Style"/>
        </w:rPr>
      </w:pPr>
      <w:r w:rsidRPr="006E18AE">
        <w:rPr>
          <w:rFonts w:ascii="Bookman Old Style" w:hAnsi="Bookman Old Style"/>
        </w:rPr>
        <w:t>f) karty przebiegu badania – wykrywanie obecności włośni w próbkach mięsa metodą wytrawiania próbki zbiorczej z zastosowaniem magnetycznego mieszania zgodnie ze wzorem określonym w Załączniku Nr 19 do niniejszej Instrukcji - w wersji papierowej, kserokopia karty przebiegu badania obejmująca zakres miesiąca wykonanych czynności.</w:t>
      </w:r>
    </w:p>
    <w:p w14:paraId="0A3FC1FA" w14:textId="4B0157DB" w:rsidR="005248B1" w:rsidRDefault="005248B1" w:rsidP="00DD7975">
      <w:pPr>
        <w:spacing w:after="0"/>
        <w:jc w:val="both"/>
        <w:rPr>
          <w:rFonts w:ascii="Bookman Old Style" w:hAnsi="Bookman Old Style"/>
        </w:rPr>
      </w:pPr>
    </w:p>
    <w:p w14:paraId="796C3CE5" w14:textId="3EEBBB3E" w:rsidR="005248B1" w:rsidRPr="00A526A1" w:rsidRDefault="005248B1" w:rsidP="00DD7975">
      <w:pPr>
        <w:spacing w:after="0"/>
        <w:jc w:val="both"/>
        <w:rPr>
          <w:rFonts w:ascii="Bookman Old Style" w:hAnsi="Bookman Old Style"/>
          <w:b/>
          <w:bCs/>
        </w:rPr>
      </w:pPr>
      <w:r w:rsidRPr="00A526A1">
        <w:rPr>
          <w:rFonts w:ascii="Bookman Old Style" w:hAnsi="Bookman Old Style"/>
          <w:b/>
          <w:bCs/>
        </w:rPr>
        <w:t>VI. Sposób wypełniania niektórych rodzajów dokument</w:t>
      </w:r>
      <w:r w:rsidR="00176133">
        <w:rPr>
          <w:rFonts w:ascii="Bookman Old Style" w:hAnsi="Bookman Old Style"/>
          <w:b/>
          <w:bCs/>
        </w:rPr>
        <w:t>ów</w:t>
      </w:r>
    </w:p>
    <w:p w14:paraId="6F961B36" w14:textId="6C9EDCED" w:rsidR="005248B1" w:rsidRPr="00A526A1" w:rsidRDefault="005248B1" w:rsidP="00DD7975">
      <w:pPr>
        <w:spacing w:after="0"/>
        <w:jc w:val="both"/>
        <w:rPr>
          <w:rFonts w:ascii="Bookman Old Style" w:hAnsi="Bookman Old Style"/>
          <w:b/>
          <w:bCs/>
        </w:rPr>
      </w:pPr>
    </w:p>
    <w:p w14:paraId="205BEDAA" w14:textId="39D610EF" w:rsidR="005248B1" w:rsidRPr="00A526A1" w:rsidRDefault="005248B1" w:rsidP="00A526A1">
      <w:pPr>
        <w:spacing w:after="0"/>
        <w:jc w:val="both"/>
        <w:rPr>
          <w:rFonts w:ascii="Bookman Old Style" w:hAnsi="Bookman Old Style" w:cs="Times New Roman"/>
        </w:rPr>
      </w:pPr>
      <w:r w:rsidRPr="00A526A1">
        <w:rPr>
          <w:rFonts w:ascii="Bookman Old Style" w:hAnsi="Bookman Old Style" w:cs="Times New Roman"/>
        </w:rPr>
        <w:lastRenderedPageBreak/>
        <w:t xml:space="preserve">1. Przed wygenerowaniem rachunku za badanie świń w kierunku choroby </w:t>
      </w:r>
      <w:proofErr w:type="spellStart"/>
      <w:r w:rsidRPr="00A526A1">
        <w:rPr>
          <w:rFonts w:ascii="Bookman Old Style" w:hAnsi="Bookman Old Style" w:cs="Times New Roman"/>
        </w:rPr>
        <w:t>Aujeszky</w:t>
      </w:r>
      <w:r w:rsidR="008A3550">
        <w:rPr>
          <w:rFonts w:ascii="Bookman Old Style" w:hAnsi="Bookman Old Style" w:cs="Times New Roman"/>
        </w:rPr>
        <w:t>’ego</w:t>
      </w:r>
      <w:proofErr w:type="spellEnd"/>
      <w:r w:rsidRPr="00A526A1">
        <w:rPr>
          <w:rFonts w:ascii="Bookman Old Style" w:hAnsi="Bookman Old Style" w:cs="Times New Roman"/>
        </w:rPr>
        <w:t xml:space="preserve"> należy w module rozliczeniowym wskazać godzinę rozpoczęcia i zakończenia badania (w godzinach od… do….).</w:t>
      </w:r>
    </w:p>
    <w:p w14:paraId="01B95453" w14:textId="07C7A1FE" w:rsidR="005248B1" w:rsidRPr="00A526A1" w:rsidRDefault="005248B1" w:rsidP="00A526A1">
      <w:pPr>
        <w:spacing w:after="0"/>
        <w:jc w:val="both"/>
        <w:rPr>
          <w:rFonts w:ascii="Bookman Old Style" w:hAnsi="Bookman Old Style" w:cs="Times New Roman"/>
        </w:rPr>
      </w:pPr>
      <w:r w:rsidRPr="00A526A1">
        <w:rPr>
          <w:rFonts w:ascii="Bookman Old Style" w:hAnsi="Bookman Old Style" w:cs="Times New Roman"/>
        </w:rPr>
        <w:t>2. Przy wprowadzaniu próbek do programu S</w:t>
      </w:r>
      <w:r w:rsidR="008555DA">
        <w:rPr>
          <w:rFonts w:ascii="Bookman Old Style" w:hAnsi="Bookman Old Style" w:cs="Times New Roman"/>
        </w:rPr>
        <w:t>ERPIW</w:t>
      </w:r>
      <w:r w:rsidRPr="00A526A1">
        <w:rPr>
          <w:rFonts w:ascii="Bookman Old Style" w:hAnsi="Bookman Old Style" w:cs="Times New Roman"/>
        </w:rPr>
        <w:t xml:space="preserve"> w przypadku badań kontrolnych należy zaznaczyć opcję  „stado na uzdrowieniu”.</w:t>
      </w:r>
    </w:p>
    <w:p w14:paraId="3DE4A528" w14:textId="3549292D" w:rsidR="005248B1" w:rsidRPr="00A526A1" w:rsidRDefault="005248B1" w:rsidP="00A526A1">
      <w:pPr>
        <w:spacing w:after="0"/>
        <w:jc w:val="both"/>
        <w:rPr>
          <w:rFonts w:ascii="Bookman Old Style" w:hAnsi="Bookman Old Style" w:cs="Times New Roman"/>
        </w:rPr>
      </w:pPr>
      <w:r w:rsidRPr="00A526A1">
        <w:rPr>
          <w:rFonts w:ascii="Bookman Old Style" w:hAnsi="Bookman Old Style" w:cs="Times New Roman"/>
        </w:rPr>
        <w:t xml:space="preserve">3. W przypadku prowadzenia monitoringu na pozostałe jednostki chorobowe np.: IBR/IPV, BTV, gorączka Q należy wskazać w rachunkach czas wykonywanych czynności w godzinach od …. do ….. </w:t>
      </w:r>
    </w:p>
    <w:p w14:paraId="07A0C16F" w14:textId="71ECCB38" w:rsidR="005248B1" w:rsidRPr="00A526A1" w:rsidRDefault="005248B1" w:rsidP="00A526A1">
      <w:pPr>
        <w:spacing w:after="0"/>
        <w:jc w:val="both"/>
        <w:rPr>
          <w:rFonts w:ascii="Bookman Old Style" w:hAnsi="Bookman Old Style" w:cs="Times New Roman"/>
        </w:rPr>
      </w:pPr>
      <w:r w:rsidRPr="00A526A1">
        <w:rPr>
          <w:rFonts w:ascii="Bookman Old Style" w:hAnsi="Bookman Old Style" w:cs="Times New Roman"/>
        </w:rPr>
        <w:t>4. W przypadku pozostałych jednostek chorobowych, tj.: pryszczyca, choroba pęcherzykowa, CSF - w uwagach należy wpisać godzinę rozpoczęcia i zakończenia badania (w godzinach od…do….).</w:t>
      </w:r>
    </w:p>
    <w:p w14:paraId="50DC1D49" w14:textId="7D1937B5" w:rsidR="005248B1" w:rsidRPr="00A526A1" w:rsidRDefault="005248B1" w:rsidP="00A526A1">
      <w:pPr>
        <w:spacing w:after="0"/>
        <w:jc w:val="both"/>
        <w:rPr>
          <w:rFonts w:ascii="Bookman Old Style" w:hAnsi="Bookman Old Style" w:cs="Times New Roman"/>
        </w:rPr>
      </w:pPr>
      <w:r w:rsidRPr="00A526A1">
        <w:rPr>
          <w:rFonts w:ascii="Bookman Old Style" w:hAnsi="Bookman Old Style" w:cs="Times New Roman"/>
        </w:rPr>
        <w:t xml:space="preserve">5. W przypadku wprowadzanych danych do programu SERPIW, wystawiając rachunek za obserwację zwierzęcia w kierunku wścieklizny należy wskazać obok dat przeprowadzonych obserwacji również godzinę rozpoczęcia obserwacji zwierzęcia </w:t>
      </w:r>
      <w:r w:rsidR="008B4074">
        <w:rPr>
          <w:rFonts w:ascii="Bookman Old Style" w:hAnsi="Bookman Old Style" w:cs="Times New Roman"/>
        </w:rPr>
        <w:br/>
      </w:r>
      <w:r w:rsidRPr="00A526A1">
        <w:rPr>
          <w:rFonts w:ascii="Bookman Old Style" w:hAnsi="Bookman Old Style" w:cs="Times New Roman"/>
        </w:rPr>
        <w:t>w danym dniu i godzinę zakończenia obserwacji  (w godzinach od…do….)</w:t>
      </w:r>
      <w:r w:rsidR="009D5A78" w:rsidRPr="00A526A1">
        <w:rPr>
          <w:rFonts w:ascii="Bookman Old Style" w:hAnsi="Bookman Old Style" w:cs="Times New Roman"/>
        </w:rPr>
        <w:t>.</w:t>
      </w:r>
    </w:p>
    <w:p w14:paraId="58A8C550" w14:textId="64546994" w:rsidR="001F5D3E" w:rsidRDefault="009D5A78" w:rsidP="00A526A1">
      <w:pPr>
        <w:spacing w:after="0"/>
        <w:jc w:val="both"/>
        <w:rPr>
          <w:rFonts w:ascii="Bookman Old Style" w:hAnsi="Bookman Old Style" w:cs="Times New Roman"/>
        </w:rPr>
      </w:pPr>
      <w:r w:rsidRPr="00A526A1">
        <w:rPr>
          <w:rFonts w:ascii="Bookman Old Style" w:hAnsi="Bookman Old Style" w:cs="Times New Roman"/>
        </w:rPr>
        <w:t>6. Zaświadczenie po przeprowadzonym badaniu mięsa świń/dzików/</w:t>
      </w:r>
      <w:proofErr w:type="spellStart"/>
      <w:r w:rsidRPr="00A526A1">
        <w:rPr>
          <w:rFonts w:ascii="Bookman Old Style" w:hAnsi="Bookman Old Style" w:cs="Times New Roman"/>
        </w:rPr>
        <w:t>świniodzików</w:t>
      </w:r>
      <w:proofErr w:type="spellEnd"/>
      <w:r w:rsidRPr="00A526A1">
        <w:rPr>
          <w:rFonts w:ascii="Bookman Old Style" w:hAnsi="Bookman Old Style" w:cs="Times New Roman"/>
        </w:rPr>
        <w:t xml:space="preserve"> </w:t>
      </w:r>
      <w:r w:rsidR="008B4074">
        <w:rPr>
          <w:rFonts w:ascii="Bookman Old Style" w:hAnsi="Bookman Old Style" w:cs="Times New Roman"/>
        </w:rPr>
        <w:br/>
      </w:r>
      <w:r w:rsidRPr="00A526A1">
        <w:rPr>
          <w:rFonts w:ascii="Bookman Old Style" w:hAnsi="Bookman Old Style" w:cs="Times New Roman"/>
        </w:rPr>
        <w:t xml:space="preserve">na </w:t>
      </w:r>
      <w:r w:rsidRPr="00A526A1">
        <w:rPr>
          <w:rFonts w:ascii="Bookman Old Style" w:hAnsi="Bookman Old Style" w:cs="Times New Roman"/>
          <w:u w:val="single"/>
        </w:rPr>
        <w:t>włośnie</w:t>
      </w:r>
      <w:r w:rsidRPr="00A526A1">
        <w:rPr>
          <w:rFonts w:ascii="Bookman Old Style" w:hAnsi="Bookman Old Style" w:cs="Times New Roman"/>
        </w:rPr>
        <w:t xml:space="preserve"> powinno </w:t>
      </w:r>
      <w:r w:rsidR="008555DA">
        <w:rPr>
          <w:rFonts w:ascii="Bookman Old Style" w:hAnsi="Bookman Old Style" w:cs="Times New Roman"/>
        </w:rPr>
        <w:t xml:space="preserve">być </w:t>
      </w:r>
      <w:r w:rsidRPr="00A526A1">
        <w:rPr>
          <w:rFonts w:ascii="Bookman Old Style" w:hAnsi="Bookman Old Style" w:cs="Times New Roman"/>
        </w:rPr>
        <w:t xml:space="preserve">kompletne oraz sporządzone na aktualnie obowiązującym druku zgodnie ze wzorem określonym w Załączniku nr 10 do </w:t>
      </w:r>
      <w:r w:rsidR="008A3550">
        <w:rPr>
          <w:rFonts w:ascii="Bookman Old Style" w:hAnsi="Bookman Old Style" w:cs="Times New Roman"/>
        </w:rPr>
        <w:t>I</w:t>
      </w:r>
      <w:r w:rsidRPr="00A526A1">
        <w:rPr>
          <w:rFonts w:ascii="Bookman Old Style" w:hAnsi="Bookman Old Style" w:cs="Times New Roman"/>
        </w:rPr>
        <w:t>nstrukcji Głównego Lekarza Weterynarii Nr BP.0200.1.9.2021 z 18 maja 2021 r.)</w:t>
      </w:r>
      <w:r w:rsidR="00A526A1">
        <w:rPr>
          <w:rFonts w:ascii="Bookman Old Style" w:hAnsi="Bookman Old Style" w:cs="Times New Roman"/>
        </w:rPr>
        <w:t>.</w:t>
      </w:r>
    </w:p>
    <w:p w14:paraId="3DFEDCE5" w14:textId="40550B82" w:rsidR="0046684E" w:rsidRDefault="0046684E" w:rsidP="00A526A1">
      <w:pPr>
        <w:spacing w:after="0"/>
        <w:jc w:val="both"/>
        <w:rPr>
          <w:rFonts w:ascii="Bookman Old Style" w:hAnsi="Bookman Old Style" w:cs="Times New Roman"/>
        </w:rPr>
      </w:pPr>
      <w:r>
        <w:rPr>
          <w:rFonts w:ascii="Bookman Old Style" w:hAnsi="Bookman Old Style" w:cs="Times New Roman"/>
        </w:rPr>
        <w:t>7. We wzorze określonym w Załączniku nr 7 do niniejszej Instrukcji podpis i pieczątka podmiotu nadzorowanego nie dotyczą, np. wykonywania czynności sekcji.</w:t>
      </w:r>
    </w:p>
    <w:p w14:paraId="360F1074" w14:textId="1597C1C8" w:rsidR="00A112C7" w:rsidRPr="00A526A1" w:rsidRDefault="00540DE7" w:rsidP="00A526A1">
      <w:pPr>
        <w:spacing w:after="0"/>
        <w:jc w:val="both"/>
        <w:rPr>
          <w:rFonts w:ascii="Bookman Old Style" w:hAnsi="Bookman Old Style" w:cs="Times New Roman"/>
        </w:rPr>
      </w:pPr>
      <w:r>
        <w:rPr>
          <w:rFonts w:ascii="Bookman Old Style" w:hAnsi="Bookman Old Style" w:cs="Times New Roman"/>
        </w:rPr>
        <w:t>8</w:t>
      </w:r>
      <w:r w:rsidR="00A112C7">
        <w:rPr>
          <w:rFonts w:ascii="Bookman Old Style" w:hAnsi="Bookman Old Style" w:cs="Times New Roman"/>
        </w:rPr>
        <w:t>. W przypadku czynności wykonywanych przez osoby wyznaczone świadczące usługi weterynaryjne w ramach zakładu leczniczego dla zwierząt, dokumenty księgowe za wykonane czynności wystawia właściwy zakład leczniczy</w:t>
      </w:r>
      <w:r w:rsidR="00656EF1">
        <w:rPr>
          <w:rFonts w:ascii="Bookman Old Style" w:hAnsi="Bookman Old Style" w:cs="Times New Roman"/>
        </w:rPr>
        <w:t>. Nie wpływa to na obowiązek złożenia przez osoby wyznaczone wskazanych w Instrukcji pozostałych dokumentów określonych w pkt V.</w:t>
      </w:r>
    </w:p>
    <w:sectPr w:rsidR="00A112C7" w:rsidRPr="00A526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55E81EB0"/>
    <w:lvl w:ilvl="0">
      <w:start w:val="1"/>
      <w:numFmt w:val="decimal"/>
      <w:lvlText w:val="%1."/>
      <w:lvlJc w:val="left"/>
      <w:pPr>
        <w:tabs>
          <w:tab w:val="num" w:pos="786"/>
        </w:tabs>
        <w:ind w:left="786" w:hanging="360"/>
      </w:pPr>
      <w:rPr>
        <w:rFonts w:ascii="Times New Roman" w:eastAsia="Times New Roman" w:hAnsi="Times New Roman" w:cs="Times New Roman"/>
        <w:b w:val="0"/>
      </w:rPr>
    </w:lvl>
  </w:abstractNum>
  <w:abstractNum w:abstractNumId="1" w15:restartNumberingAfterBreak="0">
    <w:nsid w:val="152C5D55"/>
    <w:multiLevelType w:val="hybridMultilevel"/>
    <w:tmpl w:val="A6685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4F7EF6"/>
    <w:multiLevelType w:val="hybridMultilevel"/>
    <w:tmpl w:val="D4DED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4525BDF"/>
    <w:multiLevelType w:val="hybridMultilevel"/>
    <w:tmpl w:val="70F6F728"/>
    <w:lvl w:ilvl="0" w:tplc="82C64C92">
      <w:start w:val="1"/>
      <w:numFmt w:val="decimal"/>
      <w:lvlText w:val="%1."/>
      <w:lvlJc w:val="left"/>
      <w:pPr>
        <w:tabs>
          <w:tab w:val="num" w:pos="734"/>
        </w:tabs>
        <w:ind w:left="734" w:hanging="36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num w:numId="1" w16cid:durableId="780301517">
    <w:abstractNumId w:val="0"/>
  </w:num>
  <w:num w:numId="2" w16cid:durableId="631524995">
    <w:abstractNumId w:val="2"/>
  </w:num>
  <w:num w:numId="3" w16cid:durableId="1682469732">
    <w:abstractNumId w:val="1"/>
  </w:num>
  <w:num w:numId="4" w16cid:durableId="728302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C7"/>
    <w:rsid w:val="000062E2"/>
    <w:rsid w:val="000063C7"/>
    <w:rsid w:val="00030D56"/>
    <w:rsid w:val="00032930"/>
    <w:rsid w:val="00032BEE"/>
    <w:rsid w:val="00041FA8"/>
    <w:rsid w:val="00055081"/>
    <w:rsid w:val="000D4A39"/>
    <w:rsid w:val="000D69FA"/>
    <w:rsid w:val="0011309A"/>
    <w:rsid w:val="00176133"/>
    <w:rsid w:val="001F5D3E"/>
    <w:rsid w:val="00232033"/>
    <w:rsid w:val="00233B97"/>
    <w:rsid w:val="00293958"/>
    <w:rsid w:val="002949BC"/>
    <w:rsid w:val="002C31D4"/>
    <w:rsid w:val="002D1DC7"/>
    <w:rsid w:val="0033252B"/>
    <w:rsid w:val="00345A38"/>
    <w:rsid w:val="00346197"/>
    <w:rsid w:val="003934AA"/>
    <w:rsid w:val="003E58B9"/>
    <w:rsid w:val="0046684E"/>
    <w:rsid w:val="004753B9"/>
    <w:rsid w:val="004E6A56"/>
    <w:rsid w:val="005248B1"/>
    <w:rsid w:val="00540DE7"/>
    <w:rsid w:val="00544912"/>
    <w:rsid w:val="0055408B"/>
    <w:rsid w:val="0055582B"/>
    <w:rsid w:val="00562248"/>
    <w:rsid w:val="0057381C"/>
    <w:rsid w:val="00586235"/>
    <w:rsid w:val="005A4EEE"/>
    <w:rsid w:val="005C1D94"/>
    <w:rsid w:val="005C49A2"/>
    <w:rsid w:val="005E6CDF"/>
    <w:rsid w:val="00615878"/>
    <w:rsid w:val="0065482D"/>
    <w:rsid w:val="00656EF1"/>
    <w:rsid w:val="006615EC"/>
    <w:rsid w:val="00682B42"/>
    <w:rsid w:val="006E1479"/>
    <w:rsid w:val="006E18AE"/>
    <w:rsid w:val="00717A89"/>
    <w:rsid w:val="00750673"/>
    <w:rsid w:val="00774D5A"/>
    <w:rsid w:val="00774FD7"/>
    <w:rsid w:val="00796078"/>
    <w:rsid w:val="007C7A0E"/>
    <w:rsid w:val="008146AD"/>
    <w:rsid w:val="00823C3A"/>
    <w:rsid w:val="0085373F"/>
    <w:rsid w:val="008555DA"/>
    <w:rsid w:val="008869C1"/>
    <w:rsid w:val="008A3550"/>
    <w:rsid w:val="008A535A"/>
    <w:rsid w:val="008B4074"/>
    <w:rsid w:val="008B44C5"/>
    <w:rsid w:val="00970E40"/>
    <w:rsid w:val="009728DD"/>
    <w:rsid w:val="009B66F9"/>
    <w:rsid w:val="009C3985"/>
    <w:rsid w:val="009D5A78"/>
    <w:rsid w:val="00A112C7"/>
    <w:rsid w:val="00A32080"/>
    <w:rsid w:val="00A526A1"/>
    <w:rsid w:val="00AA12A3"/>
    <w:rsid w:val="00AC2E07"/>
    <w:rsid w:val="00AE7473"/>
    <w:rsid w:val="00B039AB"/>
    <w:rsid w:val="00B40653"/>
    <w:rsid w:val="00B61CCF"/>
    <w:rsid w:val="00BB7151"/>
    <w:rsid w:val="00C76DB4"/>
    <w:rsid w:val="00CA1164"/>
    <w:rsid w:val="00CB694B"/>
    <w:rsid w:val="00D46C00"/>
    <w:rsid w:val="00D6706A"/>
    <w:rsid w:val="00D708CA"/>
    <w:rsid w:val="00DD7975"/>
    <w:rsid w:val="00E33236"/>
    <w:rsid w:val="00E55FD4"/>
    <w:rsid w:val="00E83636"/>
    <w:rsid w:val="00E907AE"/>
    <w:rsid w:val="00E91959"/>
    <w:rsid w:val="00EC38DA"/>
    <w:rsid w:val="00EE1288"/>
    <w:rsid w:val="00EF4B0F"/>
    <w:rsid w:val="00F07183"/>
    <w:rsid w:val="00F245E9"/>
    <w:rsid w:val="00F72D71"/>
    <w:rsid w:val="00F7452C"/>
    <w:rsid w:val="00F75596"/>
    <w:rsid w:val="00F80B5E"/>
    <w:rsid w:val="00FB3108"/>
    <w:rsid w:val="00FC6A21"/>
    <w:rsid w:val="00FE01D8"/>
    <w:rsid w:val="00FE1691"/>
    <w:rsid w:val="00FE2751"/>
    <w:rsid w:val="00FF4C3C"/>
    <w:rsid w:val="00FF6C69"/>
    <w:rsid w:val="00FF6E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DB17"/>
  <w15:chartTrackingRefBased/>
  <w15:docId w15:val="{807A9A09-C4E3-41D3-AB25-5B199344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D7975"/>
    <w:rPr>
      <w:sz w:val="16"/>
      <w:szCs w:val="16"/>
    </w:rPr>
  </w:style>
  <w:style w:type="paragraph" w:styleId="Tekstkomentarza">
    <w:name w:val="annotation text"/>
    <w:basedOn w:val="Normalny"/>
    <w:link w:val="TekstkomentarzaZnak"/>
    <w:uiPriority w:val="99"/>
    <w:semiHidden/>
    <w:unhideWhenUsed/>
    <w:rsid w:val="00DD797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7975"/>
    <w:rPr>
      <w:sz w:val="20"/>
      <w:szCs w:val="20"/>
    </w:rPr>
  </w:style>
  <w:style w:type="paragraph" w:styleId="Tematkomentarza">
    <w:name w:val="annotation subject"/>
    <w:basedOn w:val="Tekstkomentarza"/>
    <w:next w:val="Tekstkomentarza"/>
    <w:link w:val="TematkomentarzaZnak"/>
    <w:uiPriority w:val="99"/>
    <w:semiHidden/>
    <w:unhideWhenUsed/>
    <w:rsid w:val="00DD7975"/>
    <w:rPr>
      <w:b/>
      <w:bCs/>
    </w:rPr>
  </w:style>
  <w:style w:type="character" w:customStyle="1" w:styleId="TematkomentarzaZnak">
    <w:name w:val="Temat komentarza Znak"/>
    <w:basedOn w:val="TekstkomentarzaZnak"/>
    <w:link w:val="Tematkomentarza"/>
    <w:uiPriority w:val="99"/>
    <w:semiHidden/>
    <w:rsid w:val="00DD7975"/>
    <w:rPr>
      <w:b/>
      <w:bCs/>
      <w:sz w:val="20"/>
      <w:szCs w:val="20"/>
    </w:rPr>
  </w:style>
  <w:style w:type="paragraph" w:styleId="Poprawka">
    <w:name w:val="Revision"/>
    <w:hidden/>
    <w:uiPriority w:val="99"/>
    <w:semiHidden/>
    <w:rsid w:val="00615878"/>
    <w:pPr>
      <w:spacing w:after="0" w:line="240" w:lineRule="auto"/>
    </w:pPr>
  </w:style>
  <w:style w:type="paragraph" w:styleId="Tekstdymka">
    <w:name w:val="Balloon Text"/>
    <w:basedOn w:val="Normalny"/>
    <w:link w:val="TekstdymkaZnak"/>
    <w:uiPriority w:val="99"/>
    <w:semiHidden/>
    <w:unhideWhenUsed/>
    <w:rsid w:val="00233B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3B97"/>
    <w:rPr>
      <w:rFonts w:ascii="Segoe UI" w:hAnsi="Segoe UI" w:cs="Segoe UI"/>
      <w:sz w:val="18"/>
      <w:szCs w:val="18"/>
    </w:rPr>
  </w:style>
  <w:style w:type="paragraph" w:styleId="Akapitzlist">
    <w:name w:val="List Paragraph"/>
    <w:basedOn w:val="Normalny"/>
    <w:link w:val="AkapitzlistZnak"/>
    <w:uiPriority w:val="34"/>
    <w:qFormat/>
    <w:rsid w:val="00EE1288"/>
    <w:pPr>
      <w:ind w:left="720"/>
      <w:contextualSpacing/>
    </w:pPr>
  </w:style>
  <w:style w:type="character" w:customStyle="1" w:styleId="AkapitzlistZnak">
    <w:name w:val="Akapit z listą Znak"/>
    <w:basedOn w:val="Domylnaczcionkaakapitu"/>
    <w:link w:val="Akapitzlist"/>
    <w:uiPriority w:val="34"/>
    <w:rsid w:val="00F74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2889</Words>
  <Characters>17340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Kasia</cp:lastModifiedBy>
  <cp:revision>7</cp:revision>
  <cp:lastPrinted>2022-01-25T14:32:00Z</cp:lastPrinted>
  <dcterms:created xsi:type="dcterms:W3CDTF">2023-12-18T12:35:00Z</dcterms:created>
  <dcterms:modified xsi:type="dcterms:W3CDTF">2024-05-22T06:39:00Z</dcterms:modified>
</cp:coreProperties>
</file>